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4822" w14:textId="77777777" w:rsidR="007B36C1" w:rsidRPr="007B36C1" w:rsidRDefault="007B36C1" w:rsidP="007B36C1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7B36C1">
        <w:rPr>
          <w:sz w:val="36"/>
          <w:szCs w:val="36"/>
        </w:rPr>
        <w:t>7c012125-0dbc-429f-afbe-edb37d44e208</w:t>
      </w:r>
    </w:p>
    <w:p w14:paraId="312A6CE3" w14:textId="77777777" w:rsidR="00AB063D" w:rsidRPr="00391FB6" w:rsidRDefault="00AB063D" w:rsidP="00391F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B063D" w:rsidRPr="0039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B6"/>
    <w:rsid w:val="00391FB6"/>
    <w:rsid w:val="007B36C1"/>
    <w:rsid w:val="00A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6E51"/>
  <w15:chartTrackingRefBased/>
  <w15:docId w15:val="{0052D4A8-04AA-4848-9344-8E618CFD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6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2022-07-08T11:52:00Z</dcterms:created>
  <dcterms:modified xsi:type="dcterms:W3CDTF">2022-08-08T11:29:00Z</dcterms:modified>
</cp:coreProperties>
</file>