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12" w:rsidRPr="006D4E50" w:rsidRDefault="00CA003E">
      <w:pPr>
        <w:rPr>
          <w:b/>
          <w:sz w:val="18"/>
          <w:szCs w:val="18"/>
        </w:rPr>
      </w:pPr>
      <w:r w:rsidRPr="006D4E50">
        <w:rPr>
          <w:b/>
        </w:rPr>
        <w:t xml:space="preserve">                                                      </w:t>
      </w:r>
      <w:r w:rsidR="00064606" w:rsidRPr="006D4E50">
        <w:rPr>
          <w:b/>
        </w:rPr>
        <w:t xml:space="preserve">                               </w:t>
      </w:r>
      <w:r w:rsidRPr="006D4E50">
        <w:rPr>
          <w:b/>
          <w:sz w:val="18"/>
          <w:szCs w:val="18"/>
        </w:rPr>
        <w:t xml:space="preserve">Załącznik Nr 1 </w:t>
      </w:r>
    </w:p>
    <w:p w:rsidR="00064606" w:rsidRPr="006D4E50" w:rsidRDefault="00064606">
      <w:pPr>
        <w:rPr>
          <w:b/>
          <w:sz w:val="18"/>
          <w:szCs w:val="18"/>
        </w:rPr>
      </w:pPr>
      <w:r w:rsidRPr="006D4E50">
        <w:rPr>
          <w:b/>
          <w:sz w:val="18"/>
          <w:szCs w:val="18"/>
        </w:rPr>
        <w:t xml:space="preserve">                                                                                                      </w:t>
      </w:r>
      <w:r w:rsidR="00C7102D">
        <w:rPr>
          <w:b/>
          <w:sz w:val="18"/>
          <w:szCs w:val="18"/>
        </w:rPr>
        <w:t xml:space="preserve">     </w:t>
      </w:r>
      <w:r w:rsidR="00D407DF">
        <w:rPr>
          <w:b/>
          <w:sz w:val="18"/>
          <w:szCs w:val="18"/>
        </w:rPr>
        <w:t xml:space="preserve">       Do uchwały Nr</w:t>
      </w:r>
      <w:r w:rsidR="003949D0">
        <w:rPr>
          <w:b/>
          <w:sz w:val="18"/>
          <w:szCs w:val="18"/>
        </w:rPr>
        <w:t xml:space="preserve"> XXVI/193/2010</w:t>
      </w:r>
    </w:p>
    <w:p w:rsidR="00064606" w:rsidRPr="006A5F50" w:rsidRDefault="00064606">
      <w:pPr>
        <w:rPr>
          <w:b/>
          <w:sz w:val="18"/>
          <w:szCs w:val="18"/>
        </w:rPr>
      </w:pPr>
      <w:r w:rsidRPr="006D4E50">
        <w:rPr>
          <w:b/>
          <w:sz w:val="18"/>
          <w:szCs w:val="18"/>
        </w:rPr>
        <w:t xml:space="preserve">                                                                                                                  R</w:t>
      </w:r>
      <w:r w:rsidR="00C7102D">
        <w:rPr>
          <w:b/>
          <w:sz w:val="18"/>
          <w:szCs w:val="18"/>
        </w:rPr>
        <w:t xml:space="preserve">ady </w:t>
      </w:r>
      <w:r w:rsidR="00D407DF">
        <w:rPr>
          <w:b/>
          <w:sz w:val="18"/>
          <w:szCs w:val="18"/>
        </w:rPr>
        <w:t xml:space="preserve">Gminy w Łącku z dnia </w:t>
      </w:r>
      <w:r w:rsidR="003949D0">
        <w:rPr>
          <w:b/>
          <w:sz w:val="18"/>
          <w:szCs w:val="18"/>
        </w:rPr>
        <w:t>07.06.2010r.</w:t>
      </w:r>
    </w:p>
    <w:p w:rsidR="00064606" w:rsidRDefault="00064606">
      <w:pPr>
        <w:rPr>
          <w:sz w:val="18"/>
          <w:szCs w:val="18"/>
        </w:rPr>
      </w:pPr>
    </w:p>
    <w:p w:rsidR="00064606" w:rsidRDefault="00064606">
      <w:pPr>
        <w:rPr>
          <w:sz w:val="18"/>
          <w:szCs w:val="18"/>
        </w:rPr>
      </w:pPr>
    </w:p>
    <w:p w:rsidR="00064606" w:rsidRDefault="00064606">
      <w:pPr>
        <w:rPr>
          <w:sz w:val="18"/>
          <w:szCs w:val="18"/>
        </w:rPr>
      </w:pPr>
    </w:p>
    <w:p w:rsidR="00064606" w:rsidRPr="00431D12" w:rsidRDefault="00064606">
      <w:pPr>
        <w:rPr>
          <w:sz w:val="28"/>
          <w:szCs w:val="28"/>
        </w:rPr>
      </w:pPr>
      <w:r w:rsidRPr="00431D12">
        <w:rPr>
          <w:sz w:val="28"/>
          <w:szCs w:val="28"/>
        </w:rPr>
        <w:t>Wieloletni program gospodarowania mieszkaniowym zasobem gminy Łąck.</w:t>
      </w:r>
    </w:p>
    <w:p w:rsidR="00064606" w:rsidRDefault="00064606"/>
    <w:p w:rsidR="00064606" w:rsidRPr="006A5F50" w:rsidRDefault="00064606">
      <w:pPr>
        <w:rPr>
          <w:b/>
          <w:u w:val="single"/>
        </w:rPr>
      </w:pPr>
      <w:r w:rsidRPr="006D4E50">
        <w:rPr>
          <w:b/>
        </w:rPr>
        <w:t xml:space="preserve">                                                    </w:t>
      </w:r>
      <w:r w:rsidR="006D4E50" w:rsidRPr="00431D12">
        <w:rPr>
          <w:b/>
        </w:rPr>
        <w:t xml:space="preserve">    </w:t>
      </w:r>
      <w:r w:rsidRPr="006A5F50">
        <w:rPr>
          <w:b/>
          <w:u w:val="single"/>
        </w:rPr>
        <w:t>Część I</w:t>
      </w:r>
    </w:p>
    <w:p w:rsidR="00064606" w:rsidRPr="00431D12" w:rsidRDefault="00064606"/>
    <w:p w:rsidR="00064606" w:rsidRPr="00431D12" w:rsidRDefault="00064606">
      <w:r w:rsidRPr="00431D12">
        <w:t xml:space="preserve">Prognoza dotycząca </w:t>
      </w:r>
      <w:r w:rsidR="009121F5" w:rsidRPr="00431D12">
        <w:t>wielkości oraz stanu technicznego zasobu mieszkaniowego gminy w poszczególnych latach z podziałem na lokale socjalne i pozostałe lokale mieszkalne.</w:t>
      </w:r>
    </w:p>
    <w:p w:rsidR="009121F5" w:rsidRPr="00431D12" w:rsidRDefault="009121F5"/>
    <w:p w:rsidR="009121F5" w:rsidRPr="00431D12" w:rsidRDefault="009121F5">
      <w:pPr>
        <w:rPr>
          <w:b/>
        </w:rPr>
      </w:pPr>
    </w:p>
    <w:p w:rsidR="009121F5" w:rsidRPr="00431D12" w:rsidRDefault="009121F5">
      <w:r w:rsidRPr="00431D12">
        <w:rPr>
          <w:b/>
        </w:rPr>
        <w:t>1.</w:t>
      </w:r>
      <w:r w:rsidRPr="00431D12">
        <w:t>Wykaz budynków należących do gminy:</w:t>
      </w:r>
    </w:p>
    <w:p w:rsidR="009121F5" w:rsidRPr="00431D12" w:rsidRDefault="009121F5"/>
    <w:p w:rsidR="009121F5" w:rsidRPr="00431D12" w:rsidRDefault="009121F5">
      <w:r w:rsidRPr="00431D12">
        <w:t>Łąck,</w:t>
      </w:r>
      <w:r w:rsidR="006D4E50" w:rsidRPr="00431D12">
        <w:t xml:space="preserve"> </w:t>
      </w:r>
      <w:r w:rsidRPr="00431D12">
        <w:t>ul.</w:t>
      </w:r>
      <w:r w:rsidR="00D407DF">
        <w:t xml:space="preserve"> </w:t>
      </w:r>
      <w:r w:rsidRPr="00431D12">
        <w:t>Warszawska</w:t>
      </w:r>
      <w:r w:rsidR="006D4E50" w:rsidRPr="00431D12">
        <w:t xml:space="preserve"> </w:t>
      </w:r>
      <w:r w:rsidRPr="00431D12">
        <w:t>1</w:t>
      </w:r>
    </w:p>
    <w:p w:rsidR="009121F5" w:rsidRPr="00431D12" w:rsidRDefault="00192949">
      <w:r w:rsidRPr="00431D12">
        <w:t>Łąck</w:t>
      </w:r>
      <w:r w:rsidR="009121F5" w:rsidRPr="00431D12">
        <w:t>,</w:t>
      </w:r>
      <w:r w:rsidRPr="00431D12">
        <w:t xml:space="preserve"> ul. </w:t>
      </w:r>
      <w:r w:rsidR="009121F5" w:rsidRPr="00431D12">
        <w:t>Gostynińska 4</w:t>
      </w:r>
    </w:p>
    <w:p w:rsidR="00192949" w:rsidRPr="00431D12" w:rsidRDefault="00192949" w:rsidP="00192949">
      <w:r w:rsidRPr="00431D12">
        <w:t>Grabina 43</w:t>
      </w:r>
    </w:p>
    <w:p w:rsidR="009121F5" w:rsidRPr="00431D12" w:rsidRDefault="00D57202">
      <w:r>
        <w:t>Wincentów 21/1</w:t>
      </w:r>
    </w:p>
    <w:p w:rsidR="009121F5" w:rsidRPr="00431D12" w:rsidRDefault="009121F5">
      <w:proofErr w:type="spellStart"/>
      <w:r w:rsidRPr="00431D12">
        <w:t>Zdwórz</w:t>
      </w:r>
      <w:proofErr w:type="spellEnd"/>
      <w:r w:rsidRPr="00431D12">
        <w:t xml:space="preserve"> 41/1</w:t>
      </w:r>
    </w:p>
    <w:p w:rsidR="00192949" w:rsidRPr="00431D12" w:rsidRDefault="00192949"/>
    <w:p w:rsidR="00192949" w:rsidRPr="00431D12" w:rsidRDefault="00192949">
      <w:r w:rsidRPr="00431D12">
        <w:rPr>
          <w:b/>
        </w:rPr>
        <w:t>2.</w:t>
      </w:r>
      <w:r w:rsidRPr="00431D12">
        <w:t>Wykaz lokali mieszkalnych stanowiących własność gminy.</w:t>
      </w:r>
    </w:p>
    <w:p w:rsidR="00192949" w:rsidRPr="00431D12" w:rsidRDefault="00192949"/>
    <w:p w:rsidR="00192949" w:rsidRPr="00431D12" w:rsidRDefault="00192949">
      <w:r w:rsidRPr="00431D12">
        <w:t xml:space="preserve">     </w:t>
      </w:r>
    </w:p>
    <w:tbl>
      <w:tblPr>
        <w:tblStyle w:val="Tabela-Siatka"/>
        <w:tblW w:w="0" w:type="auto"/>
        <w:tblInd w:w="468" w:type="dxa"/>
        <w:tblLook w:val="01E0"/>
      </w:tblPr>
      <w:tblGrid>
        <w:gridCol w:w="596"/>
        <w:gridCol w:w="3724"/>
        <w:gridCol w:w="2160"/>
      </w:tblGrid>
      <w:tr w:rsidR="00192949" w:rsidRPr="00431D12">
        <w:trPr>
          <w:trHeight w:val="407"/>
        </w:trPr>
        <w:tc>
          <w:tcPr>
            <w:tcW w:w="596" w:type="dxa"/>
          </w:tcPr>
          <w:p w:rsidR="00192949" w:rsidRPr="00431D12" w:rsidRDefault="007D6726">
            <w:r w:rsidRPr="00431D12">
              <w:t>Lp.</w:t>
            </w:r>
          </w:p>
        </w:tc>
        <w:tc>
          <w:tcPr>
            <w:tcW w:w="3724" w:type="dxa"/>
          </w:tcPr>
          <w:p w:rsidR="00192949" w:rsidRPr="00431D12" w:rsidRDefault="007D6726">
            <w:r w:rsidRPr="00431D12">
              <w:t xml:space="preserve">               Lokalizacja</w:t>
            </w:r>
          </w:p>
        </w:tc>
        <w:tc>
          <w:tcPr>
            <w:tcW w:w="2160" w:type="dxa"/>
          </w:tcPr>
          <w:p w:rsidR="00192949" w:rsidRPr="00431D12" w:rsidRDefault="007D6726">
            <w:r w:rsidRPr="00431D12">
              <w:t xml:space="preserve">Powierzchnia w </w:t>
            </w:r>
            <w:proofErr w:type="spellStart"/>
            <w:r w:rsidRPr="00431D12">
              <w:t>m²</w:t>
            </w:r>
            <w:proofErr w:type="spellEnd"/>
          </w:p>
        </w:tc>
      </w:tr>
      <w:tr w:rsidR="00192949" w:rsidRPr="00431D12">
        <w:trPr>
          <w:trHeight w:val="407"/>
        </w:trPr>
        <w:tc>
          <w:tcPr>
            <w:tcW w:w="596" w:type="dxa"/>
          </w:tcPr>
          <w:p w:rsidR="00192949" w:rsidRPr="00431D12" w:rsidRDefault="007D6726">
            <w:r w:rsidRPr="00431D12">
              <w:t>1.</w:t>
            </w:r>
          </w:p>
        </w:tc>
        <w:tc>
          <w:tcPr>
            <w:tcW w:w="3724" w:type="dxa"/>
          </w:tcPr>
          <w:p w:rsidR="00192949" w:rsidRPr="00431D12" w:rsidRDefault="007D6726">
            <w:r w:rsidRPr="00431D12">
              <w:t>Łąck,</w:t>
            </w:r>
            <w:r w:rsidR="00D407DF">
              <w:t xml:space="preserve"> </w:t>
            </w:r>
            <w:proofErr w:type="spellStart"/>
            <w:r w:rsidRPr="00431D12">
              <w:t>ul.Warszawska</w:t>
            </w:r>
            <w:proofErr w:type="spellEnd"/>
            <w:r w:rsidRPr="00431D12">
              <w:t xml:space="preserve"> 1</w:t>
            </w:r>
          </w:p>
        </w:tc>
        <w:tc>
          <w:tcPr>
            <w:tcW w:w="2160" w:type="dxa"/>
          </w:tcPr>
          <w:p w:rsidR="00192949" w:rsidRPr="00431D12" w:rsidRDefault="007D6726">
            <w:r w:rsidRPr="00431D12">
              <w:t xml:space="preserve">           44,66</w:t>
            </w:r>
          </w:p>
        </w:tc>
      </w:tr>
      <w:tr w:rsidR="00192949" w:rsidRPr="00431D12">
        <w:trPr>
          <w:trHeight w:val="407"/>
        </w:trPr>
        <w:tc>
          <w:tcPr>
            <w:tcW w:w="596" w:type="dxa"/>
          </w:tcPr>
          <w:p w:rsidR="00192949" w:rsidRPr="00431D12" w:rsidRDefault="00D407DF">
            <w:r>
              <w:t>2</w:t>
            </w:r>
            <w:r w:rsidR="007D6726" w:rsidRPr="00431D12">
              <w:t>.</w:t>
            </w:r>
          </w:p>
        </w:tc>
        <w:tc>
          <w:tcPr>
            <w:tcW w:w="3724" w:type="dxa"/>
          </w:tcPr>
          <w:p w:rsidR="00192949" w:rsidRPr="00431D12" w:rsidRDefault="007D6726">
            <w:r w:rsidRPr="00431D12">
              <w:t>Łąck,</w:t>
            </w:r>
            <w:r w:rsidR="00D407DF">
              <w:t xml:space="preserve"> </w:t>
            </w:r>
            <w:proofErr w:type="spellStart"/>
            <w:r w:rsidRPr="00431D12">
              <w:t>ul.Warszawska</w:t>
            </w:r>
            <w:proofErr w:type="spellEnd"/>
            <w:r w:rsidRPr="00431D12">
              <w:t xml:space="preserve"> 1</w:t>
            </w:r>
          </w:p>
        </w:tc>
        <w:tc>
          <w:tcPr>
            <w:tcW w:w="2160" w:type="dxa"/>
          </w:tcPr>
          <w:p w:rsidR="00192949" w:rsidRPr="00431D12" w:rsidRDefault="007D6726">
            <w:r w:rsidRPr="00431D12">
              <w:t xml:space="preserve">          44,03</w:t>
            </w:r>
          </w:p>
        </w:tc>
      </w:tr>
      <w:tr w:rsidR="00192949" w:rsidRPr="00431D12">
        <w:trPr>
          <w:trHeight w:val="407"/>
        </w:trPr>
        <w:tc>
          <w:tcPr>
            <w:tcW w:w="596" w:type="dxa"/>
          </w:tcPr>
          <w:p w:rsidR="00192949" w:rsidRPr="00431D12" w:rsidRDefault="00D407DF">
            <w:r>
              <w:t>3</w:t>
            </w:r>
            <w:r w:rsidR="007D6726" w:rsidRPr="00431D12">
              <w:t>.</w:t>
            </w:r>
          </w:p>
        </w:tc>
        <w:tc>
          <w:tcPr>
            <w:tcW w:w="3724" w:type="dxa"/>
          </w:tcPr>
          <w:p w:rsidR="007D6726" w:rsidRPr="00431D12" w:rsidRDefault="007D6726">
            <w:r w:rsidRPr="00431D12">
              <w:t>Łąck,</w:t>
            </w:r>
            <w:r w:rsidR="00D407DF">
              <w:t xml:space="preserve"> </w:t>
            </w:r>
            <w:proofErr w:type="spellStart"/>
            <w:r w:rsidRPr="00431D12">
              <w:t>ul.Gostynińska</w:t>
            </w:r>
            <w:proofErr w:type="spellEnd"/>
            <w:r w:rsidRPr="00431D12">
              <w:t xml:space="preserve"> 4</w:t>
            </w:r>
          </w:p>
        </w:tc>
        <w:tc>
          <w:tcPr>
            <w:tcW w:w="2160" w:type="dxa"/>
          </w:tcPr>
          <w:p w:rsidR="00192949" w:rsidRPr="00431D12" w:rsidRDefault="005520E6">
            <w:r w:rsidRPr="00431D12">
              <w:t xml:space="preserve">          49,00</w:t>
            </w:r>
          </w:p>
        </w:tc>
      </w:tr>
      <w:tr w:rsidR="00192949" w:rsidRPr="00431D12">
        <w:trPr>
          <w:trHeight w:val="407"/>
        </w:trPr>
        <w:tc>
          <w:tcPr>
            <w:tcW w:w="596" w:type="dxa"/>
          </w:tcPr>
          <w:p w:rsidR="00192949" w:rsidRPr="00431D12" w:rsidRDefault="00D407DF">
            <w:r>
              <w:t>4.</w:t>
            </w:r>
          </w:p>
        </w:tc>
        <w:tc>
          <w:tcPr>
            <w:tcW w:w="3724" w:type="dxa"/>
          </w:tcPr>
          <w:p w:rsidR="00192949" w:rsidRPr="00431D12" w:rsidRDefault="007D6726">
            <w:r w:rsidRPr="00431D12">
              <w:t>Grabina 43</w:t>
            </w:r>
          </w:p>
        </w:tc>
        <w:tc>
          <w:tcPr>
            <w:tcW w:w="2160" w:type="dxa"/>
          </w:tcPr>
          <w:p w:rsidR="00192949" w:rsidRPr="00431D12" w:rsidRDefault="005520E6">
            <w:r w:rsidRPr="00431D12">
              <w:t xml:space="preserve">          55,00</w:t>
            </w:r>
          </w:p>
        </w:tc>
      </w:tr>
      <w:tr w:rsidR="00192949" w:rsidRPr="00431D12">
        <w:trPr>
          <w:trHeight w:val="429"/>
        </w:trPr>
        <w:tc>
          <w:tcPr>
            <w:tcW w:w="596" w:type="dxa"/>
          </w:tcPr>
          <w:p w:rsidR="00192949" w:rsidRPr="00431D12" w:rsidRDefault="00D407DF">
            <w:r>
              <w:t>5</w:t>
            </w:r>
            <w:r w:rsidR="007D6726" w:rsidRPr="00431D12">
              <w:t>.</w:t>
            </w:r>
          </w:p>
        </w:tc>
        <w:tc>
          <w:tcPr>
            <w:tcW w:w="3724" w:type="dxa"/>
          </w:tcPr>
          <w:p w:rsidR="00192949" w:rsidRPr="00431D12" w:rsidRDefault="00D407DF">
            <w:r>
              <w:t>Wincentów 21</w:t>
            </w:r>
            <w:r w:rsidR="007D6726" w:rsidRPr="00431D12">
              <w:t>/1</w:t>
            </w:r>
            <w:r>
              <w:t xml:space="preserve"> m1</w:t>
            </w:r>
          </w:p>
        </w:tc>
        <w:tc>
          <w:tcPr>
            <w:tcW w:w="2160" w:type="dxa"/>
          </w:tcPr>
          <w:p w:rsidR="00192949" w:rsidRPr="00431D12" w:rsidRDefault="005520E6">
            <w:r w:rsidRPr="00431D12">
              <w:t xml:space="preserve">        </w:t>
            </w:r>
            <w:r w:rsidR="00D407DF">
              <w:t xml:space="preserve"> 41,95</w:t>
            </w:r>
          </w:p>
        </w:tc>
      </w:tr>
      <w:tr w:rsidR="00D407DF" w:rsidRPr="00431D12">
        <w:trPr>
          <w:trHeight w:val="429"/>
        </w:trPr>
        <w:tc>
          <w:tcPr>
            <w:tcW w:w="596" w:type="dxa"/>
          </w:tcPr>
          <w:p w:rsidR="00D407DF" w:rsidRPr="00431D12" w:rsidRDefault="00D407DF">
            <w:r>
              <w:t>6.</w:t>
            </w:r>
          </w:p>
        </w:tc>
        <w:tc>
          <w:tcPr>
            <w:tcW w:w="3724" w:type="dxa"/>
          </w:tcPr>
          <w:p w:rsidR="00D407DF" w:rsidRDefault="00D407DF">
            <w:r>
              <w:t>Wincentów 21</w:t>
            </w:r>
            <w:r w:rsidRPr="00431D12">
              <w:t>/1</w:t>
            </w:r>
            <w:r>
              <w:t xml:space="preserve"> m 2</w:t>
            </w:r>
          </w:p>
        </w:tc>
        <w:tc>
          <w:tcPr>
            <w:tcW w:w="2160" w:type="dxa"/>
          </w:tcPr>
          <w:p w:rsidR="00D407DF" w:rsidRPr="00431D12" w:rsidRDefault="00D407DF">
            <w:r>
              <w:t xml:space="preserve">         39,54</w:t>
            </w:r>
          </w:p>
        </w:tc>
      </w:tr>
      <w:tr w:rsidR="00D407DF" w:rsidRPr="00431D12">
        <w:trPr>
          <w:trHeight w:val="429"/>
        </w:trPr>
        <w:tc>
          <w:tcPr>
            <w:tcW w:w="596" w:type="dxa"/>
          </w:tcPr>
          <w:p w:rsidR="00D407DF" w:rsidRDefault="00D407DF" w:rsidP="00D407DF">
            <w:r>
              <w:t>7.</w:t>
            </w:r>
          </w:p>
        </w:tc>
        <w:tc>
          <w:tcPr>
            <w:tcW w:w="3724" w:type="dxa"/>
          </w:tcPr>
          <w:p w:rsidR="00D407DF" w:rsidRDefault="00D407DF">
            <w:r>
              <w:t>Wincentów 21</w:t>
            </w:r>
            <w:r w:rsidRPr="00431D12">
              <w:t>/1</w:t>
            </w:r>
            <w:r>
              <w:t xml:space="preserve"> m 3</w:t>
            </w:r>
          </w:p>
        </w:tc>
        <w:tc>
          <w:tcPr>
            <w:tcW w:w="2160" w:type="dxa"/>
          </w:tcPr>
          <w:p w:rsidR="00D407DF" w:rsidRPr="00431D12" w:rsidRDefault="00D407DF">
            <w:r>
              <w:t xml:space="preserve">         23,93</w:t>
            </w:r>
          </w:p>
        </w:tc>
      </w:tr>
      <w:tr w:rsidR="00D407DF" w:rsidRPr="00431D12">
        <w:trPr>
          <w:trHeight w:val="429"/>
        </w:trPr>
        <w:tc>
          <w:tcPr>
            <w:tcW w:w="596" w:type="dxa"/>
          </w:tcPr>
          <w:p w:rsidR="00D407DF" w:rsidRDefault="00D407DF">
            <w:r>
              <w:t>8.</w:t>
            </w:r>
          </w:p>
        </w:tc>
        <w:tc>
          <w:tcPr>
            <w:tcW w:w="3724" w:type="dxa"/>
          </w:tcPr>
          <w:p w:rsidR="00D407DF" w:rsidRDefault="00D407DF">
            <w:r>
              <w:t>Wincentów 21</w:t>
            </w:r>
            <w:r w:rsidRPr="00431D12">
              <w:t>/1</w:t>
            </w:r>
            <w:r>
              <w:t xml:space="preserve"> m 4</w:t>
            </w:r>
          </w:p>
        </w:tc>
        <w:tc>
          <w:tcPr>
            <w:tcW w:w="2160" w:type="dxa"/>
          </w:tcPr>
          <w:p w:rsidR="00D407DF" w:rsidRPr="00431D12" w:rsidRDefault="00D407DF">
            <w:r>
              <w:t xml:space="preserve">         35,99</w:t>
            </w:r>
          </w:p>
        </w:tc>
      </w:tr>
      <w:tr w:rsidR="00D407DF" w:rsidRPr="00431D12">
        <w:trPr>
          <w:trHeight w:val="429"/>
        </w:trPr>
        <w:tc>
          <w:tcPr>
            <w:tcW w:w="596" w:type="dxa"/>
          </w:tcPr>
          <w:p w:rsidR="00D407DF" w:rsidRDefault="00D407DF">
            <w:r>
              <w:t>9.</w:t>
            </w:r>
          </w:p>
        </w:tc>
        <w:tc>
          <w:tcPr>
            <w:tcW w:w="3724" w:type="dxa"/>
          </w:tcPr>
          <w:p w:rsidR="00D407DF" w:rsidRDefault="00D407DF">
            <w:r>
              <w:t>Wincentów 21</w:t>
            </w:r>
            <w:r w:rsidRPr="00431D12">
              <w:t>/1</w:t>
            </w:r>
            <w:r>
              <w:t xml:space="preserve"> m 5</w:t>
            </w:r>
          </w:p>
        </w:tc>
        <w:tc>
          <w:tcPr>
            <w:tcW w:w="2160" w:type="dxa"/>
          </w:tcPr>
          <w:p w:rsidR="00D407DF" w:rsidRPr="00431D12" w:rsidRDefault="00D407DF">
            <w:r>
              <w:t xml:space="preserve">         34,12</w:t>
            </w:r>
          </w:p>
        </w:tc>
      </w:tr>
      <w:tr w:rsidR="00192949" w:rsidRPr="00431D12">
        <w:trPr>
          <w:trHeight w:val="407"/>
        </w:trPr>
        <w:tc>
          <w:tcPr>
            <w:tcW w:w="596" w:type="dxa"/>
          </w:tcPr>
          <w:p w:rsidR="00192949" w:rsidRPr="00431D12" w:rsidRDefault="00D407DF">
            <w:r>
              <w:t>10.</w:t>
            </w:r>
          </w:p>
        </w:tc>
        <w:tc>
          <w:tcPr>
            <w:tcW w:w="3724" w:type="dxa"/>
          </w:tcPr>
          <w:p w:rsidR="00192949" w:rsidRPr="00431D12" w:rsidRDefault="007D6726">
            <w:proofErr w:type="spellStart"/>
            <w:r w:rsidRPr="00431D12">
              <w:t>Zdwórz</w:t>
            </w:r>
            <w:proofErr w:type="spellEnd"/>
            <w:r w:rsidRPr="00431D12">
              <w:t xml:space="preserve"> 41/1</w:t>
            </w:r>
          </w:p>
        </w:tc>
        <w:tc>
          <w:tcPr>
            <w:tcW w:w="2160" w:type="dxa"/>
          </w:tcPr>
          <w:p w:rsidR="00192949" w:rsidRPr="00431D12" w:rsidRDefault="005520E6">
            <w:r w:rsidRPr="00431D12">
              <w:t xml:space="preserve">         76,21</w:t>
            </w:r>
          </w:p>
        </w:tc>
      </w:tr>
    </w:tbl>
    <w:p w:rsidR="00192949" w:rsidRDefault="00192949"/>
    <w:p w:rsidR="00D407DF" w:rsidRDefault="00D407DF"/>
    <w:p w:rsidR="00D407DF" w:rsidRPr="00431D12" w:rsidRDefault="00D407DF"/>
    <w:p w:rsidR="00B41FCF" w:rsidRPr="00431D12" w:rsidRDefault="006D4E50" w:rsidP="007350AA">
      <w:r w:rsidRPr="00D407DF">
        <w:rPr>
          <w:b/>
        </w:rPr>
        <w:t xml:space="preserve"> </w:t>
      </w:r>
      <w:r w:rsidR="00D407DF" w:rsidRPr="00D407DF">
        <w:rPr>
          <w:b/>
        </w:rPr>
        <w:t>3.</w:t>
      </w:r>
      <w:r w:rsidRPr="00431D12">
        <w:t xml:space="preserve">  </w:t>
      </w:r>
      <w:r w:rsidR="007350AA">
        <w:t>Z zasobu mieszkaniowego gmina wydziela część lokali, które przeznacza się na najem jako lokale socjalne. O lokal socjalny mogą się starać osoba, która nie ma zaspokojonych potrzeb mieszkaniowych i znalazła się w niedostatku, wskutek czego jej dochód miesięczny nie pozwala na wynajęcie lokalu na zasadach ogólnych</w:t>
      </w:r>
      <w:r w:rsidR="00D57202">
        <w:t xml:space="preserve">. </w:t>
      </w:r>
      <w:proofErr w:type="spellStart"/>
      <w:r w:rsidR="00D57202">
        <w:t>Pierszeństwo</w:t>
      </w:r>
      <w:proofErr w:type="spellEnd"/>
      <w:r w:rsidR="00D57202">
        <w:t xml:space="preserve"> mają</w:t>
      </w:r>
      <w:r w:rsidR="007350AA">
        <w:t>, osoby które utraciły lokal mieszkalny w skutek zdarzeń losowych, np. powod</w:t>
      </w:r>
      <w:r w:rsidR="00EB4E83">
        <w:t>zi</w:t>
      </w:r>
      <w:r w:rsidR="00D57202">
        <w:t xml:space="preserve"> lub zajmują lokal w budynkach gminnych, które zostały wyłączone z użytkowania. Następnie bezdomni</w:t>
      </w:r>
      <w:r w:rsidR="00EB4E83">
        <w:t xml:space="preserve">, osoby eksmitowane, jeżeli </w:t>
      </w:r>
      <w:r w:rsidR="007350AA">
        <w:t xml:space="preserve"> w wyroku nakazującym opróżnienie lo</w:t>
      </w:r>
      <w:r w:rsidR="00EB4E83">
        <w:t>kalu sąd orzekł</w:t>
      </w:r>
      <w:r w:rsidR="007350AA">
        <w:t xml:space="preserve"> o uprawnieniu do </w:t>
      </w:r>
      <w:r w:rsidR="007350AA">
        <w:lastRenderedPageBreak/>
        <w:t>otrzymania lokalu socjalnego. Obowiązek zapewnienia lokalu socjalnego ciąży na gminie właściwej ze względu na miejsce położenia lokalu podlegającego opróżnieniu.</w:t>
      </w:r>
    </w:p>
    <w:p w:rsidR="005520E6" w:rsidRPr="00431D12" w:rsidRDefault="005520E6"/>
    <w:p w:rsidR="005520E6" w:rsidRPr="00431D12" w:rsidRDefault="005520E6"/>
    <w:p w:rsidR="005520E6" w:rsidRPr="006A5F50" w:rsidRDefault="005520E6">
      <w:pPr>
        <w:rPr>
          <w:b/>
          <w:u w:val="single"/>
        </w:rPr>
      </w:pPr>
      <w:r w:rsidRPr="00431D12">
        <w:t xml:space="preserve">                                              </w:t>
      </w:r>
      <w:r w:rsidR="006D4E50" w:rsidRPr="00431D12">
        <w:t xml:space="preserve">         </w:t>
      </w:r>
      <w:r w:rsidRPr="006A5F50">
        <w:rPr>
          <w:b/>
          <w:u w:val="single"/>
        </w:rPr>
        <w:t>Część II</w:t>
      </w:r>
    </w:p>
    <w:p w:rsidR="005520E6" w:rsidRPr="00431D12" w:rsidRDefault="005520E6"/>
    <w:p w:rsidR="005520E6" w:rsidRDefault="005520E6">
      <w:r w:rsidRPr="00431D12">
        <w:t>Analiza potrzeb oraz plan remontów i modernizacji wynikający ze stanu technicznego budynk</w:t>
      </w:r>
      <w:r w:rsidR="006D4E50" w:rsidRPr="00431D12">
        <w:t>ów i lokali</w:t>
      </w:r>
      <w:r w:rsidRPr="00431D12">
        <w:t>,</w:t>
      </w:r>
      <w:r w:rsidR="006D4E50" w:rsidRPr="00431D12">
        <w:t xml:space="preserve"> </w:t>
      </w:r>
      <w:r w:rsidRPr="00431D12">
        <w:t>z podziałem na kolejne lata.</w:t>
      </w:r>
    </w:p>
    <w:p w:rsidR="00746375" w:rsidRDefault="00746375"/>
    <w:p w:rsidR="00746375" w:rsidRDefault="00746375">
      <w:r>
        <w:t>W przypadku wystąpienia jakichkolwiek pilnych napraw będzie weryfikowany przewidywanym zakresem prac remontowych.</w:t>
      </w:r>
    </w:p>
    <w:p w:rsidR="00746375" w:rsidRDefault="00746375"/>
    <w:tbl>
      <w:tblPr>
        <w:tblStyle w:val="Tabela-Siatka"/>
        <w:tblW w:w="10632" w:type="dxa"/>
        <w:tblInd w:w="-601" w:type="dxa"/>
        <w:tblLook w:val="01E0"/>
      </w:tblPr>
      <w:tblGrid>
        <w:gridCol w:w="2223"/>
        <w:gridCol w:w="1456"/>
        <w:gridCol w:w="1416"/>
        <w:gridCol w:w="1416"/>
        <w:gridCol w:w="1416"/>
        <w:gridCol w:w="1416"/>
        <w:gridCol w:w="1416"/>
      </w:tblGrid>
      <w:tr w:rsidR="00D407DF" w:rsidTr="00D57202">
        <w:trPr>
          <w:trHeight w:val="601"/>
        </w:trPr>
        <w:tc>
          <w:tcPr>
            <w:tcW w:w="2410" w:type="dxa"/>
          </w:tcPr>
          <w:p w:rsidR="00193FD7" w:rsidRPr="00746375" w:rsidRDefault="00193FD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746375">
              <w:rPr>
                <w:b/>
              </w:rPr>
              <w:t xml:space="preserve"> Położenie lokalu </w:t>
            </w:r>
          </w:p>
          <w:p w:rsidR="00193FD7" w:rsidRPr="00746375" w:rsidRDefault="00193FD7" w:rsidP="00746375"/>
        </w:tc>
        <w:tc>
          <w:tcPr>
            <w:tcW w:w="1456" w:type="dxa"/>
          </w:tcPr>
          <w:p w:rsidR="00193FD7" w:rsidRPr="00746375" w:rsidRDefault="00193FD7">
            <w:pPr>
              <w:rPr>
                <w:b/>
              </w:rPr>
            </w:pPr>
            <w:r w:rsidRPr="00746375">
              <w:rPr>
                <w:b/>
              </w:rPr>
              <w:t xml:space="preserve"> </w:t>
            </w:r>
            <w:r>
              <w:rPr>
                <w:b/>
              </w:rPr>
              <w:t xml:space="preserve">  2010</w:t>
            </w:r>
            <w:r w:rsidRPr="00746375">
              <w:rPr>
                <w:b/>
              </w:rPr>
              <w:t xml:space="preserve"> r.</w:t>
            </w:r>
          </w:p>
        </w:tc>
        <w:tc>
          <w:tcPr>
            <w:tcW w:w="1416" w:type="dxa"/>
          </w:tcPr>
          <w:p w:rsidR="00193FD7" w:rsidRPr="00746375" w:rsidRDefault="00193FD7">
            <w:pPr>
              <w:rPr>
                <w:b/>
              </w:rPr>
            </w:pPr>
            <w:r>
              <w:rPr>
                <w:b/>
              </w:rPr>
              <w:t xml:space="preserve"> 2011r.</w:t>
            </w:r>
          </w:p>
        </w:tc>
        <w:tc>
          <w:tcPr>
            <w:tcW w:w="1416" w:type="dxa"/>
          </w:tcPr>
          <w:p w:rsidR="00193FD7" w:rsidRPr="00746375" w:rsidRDefault="00193FD7">
            <w:pPr>
              <w:rPr>
                <w:b/>
              </w:rPr>
            </w:pPr>
            <w:r>
              <w:rPr>
                <w:b/>
              </w:rPr>
              <w:t xml:space="preserve">   2012r.</w:t>
            </w:r>
          </w:p>
        </w:tc>
        <w:tc>
          <w:tcPr>
            <w:tcW w:w="1277" w:type="dxa"/>
          </w:tcPr>
          <w:p w:rsidR="00193FD7" w:rsidRPr="00746375" w:rsidRDefault="0080488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93FD7">
              <w:rPr>
                <w:b/>
              </w:rPr>
              <w:t>2013r.</w:t>
            </w:r>
          </w:p>
        </w:tc>
        <w:tc>
          <w:tcPr>
            <w:tcW w:w="1239" w:type="dxa"/>
          </w:tcPr>
          <w:p w:rsidR="00193FD7" w:rsidRPr="00746375" w:rsidRDefault="0080488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93FD7">
              <w:rPr>
                <w:b/>
              </w:rPr>
              <w:t>2014r.</w:t>
            </w:r>
          </w:p>
        </w:tc>
        <w:tc>
          <w:tcPr>
            <w:tcW w:w="1418" w:type="dxa"/>
          </w:tcPr>
          <w:p w:rsidR="00193FD7" w:rsidRDefault="00193FD7">
            <w:pPr>
              <w:rPr>
                <w:b/>
              </w:rPr>
            </w:pPr>
            <w:r>
              <w:rPr>
                <w:b/>
              </w:rPr>
              <w:t xml:space="preserve"> 2015r.</w:t>
            </w:r>
          </w:p>
        </w:tc>
      </w:tr>
      <w:tr w:rsidR="00D407DF" w:rsidTr="00D57202">
        <w:trPr>
          <w:trHeight w:val="895"/>
        </w:trPr>
        <w:tc>
          <w:tcPr>
            <w:tcW w:w="2410" w:type="dxa"/>
          </w:tcPr>
          <w:p w:rsidR="00193FD7" w:rsidRPr="00746375" w:rsidRDefault="00193FD7">
            <w:pPr>
              <w:rPr>
                <w:b/>
              </w:rPr>
            </w:pPr>
          </w:p>
          <w:p w:rsidR="00193FD7" w:rsidRPr="00746375" w:rsidRDefault="00193FD7">
            <w:pPr>
              <w:rPr>
                <w:b/>
              </w:rPr>
            </w:pPr>
            <w:r w:rsidRPr="00746375">
              <w:rPr>
                <w:b/>
              </w:rPr>
              <w:t>Łąck</w:t>
            </w:r>
          </w:p>
          <w:p w:rsidR="00193FD7" w:rsidRDefault="00193FD7">
            <w:r>
              <w:rPr>
                <w:b/>
              </w:rPr>
              <w:t>u</w:t>
            </w:r>
            <w:r w:rsidRPr="00746375">
              <w:rPr>
                <w:b/>
              </w:rPr>
              <w:t>l.</w:t>
            </w:r>
            <w:r>
              <w:rPr>
                <w:b/>
              </w:rPr>
              <w:t>Warszawska1m</w:t>
            </w:r>
            <w:r w:rsidRPr="00746375">
              <w:rPr>
                <w:b/>
              </w:rPr>
              <w:t>1</w:t>
            </w:r>
          </w:p>
        </w:tc>
        <w:tc>
          <w:tcPr>
            <w:tcW w:w="1456" w:type="dxa"/>
          </w:tcPr>
          <w:p w:rsidR="00193FD7" w:rsidRDefault="00D407DF">
            <w:r>
              <w:t>Do rozbiórki</w:t>
            </w:r>
          </w:p>
        </w:tc>
        <w:tc>
          <w:tcPr>
            <w:tcW w:w="1416" w:type="dxa"/>
          </w:tcPr>
          <w:p w:rsidR="00193FD7" w:rsidRDefault="00193FD7"/>
        </w:tc>
        <w:tc>
          <w:tcPr>
            <w:tcW w:w="1416" w:type="dxa"/>
          </w:tcPr>
          <w:p w:rsidR="00193FD7" w:rsidRDefault="00193FD7"/>
        </w:tc>
        <w:tc>
          <w:tcPr>
            <w:tcW w:w="1277" w:type="dxa"/>
          </w:tcPr>
          <w:p w:rsidR="00193FD7" w:rsidRDefault="00193FD7"/>
        </w:tc>
        <w:tc>
          <w:tcPr>
            <w:tcW w:w="1239" w:type="dxa"/>
          </w:tcPr>
          <w:p w:rsidR="00193FD7" w:rsidRDefault="00193FD7"/>
        </w:tc>
        <w:tc>
          <w:tcPr>
            <w:tcW w:w="1418" w:type="dxa"/>
          </w:tcPr>
          <w:p w:rsidR="00193FD7" w:rsidRDefault="00193FD7"/>
        </w:tc>
      </w:tr>
      <w:tr w:rsidR="00D407DF" w:rsidTr="00D57202">
        <w:trPr>
          <w:trHeight w:val="895"/>
        </w:trPr>
        <w:tc>
          <w:tcPr>
            <w:tcW w:w="2410" w:type="dxa"/>
          </w:tcPr>
          <w:p w:rsidR="00193FD7" w:rsidRDefault="00193FD7"/>
          <w:p w:rsidR="00193FD7" w:rsidRPr="00746375" w:rsidRDefault="00193FD7">
            <w:pPr>
              <w:rPr>
                <w:b/>
              </w:rPr>
            </w:pPr>
            <w:r w:rsidRPr="00746375">
              <w:rPr>
                <w:b/>
              </w:rPr>
              <w:t>Łąck</w:t>
            </w:r>
          </w:p>
          <w:p w:rsidR="00193FD7" w:rsidRDefault="00193FD7">
            <w:r>
              <w:rPr>
                <w:b/>
              </w:rPr>
              <w:t>u</w:t>
            </w:r>
            <w:r w:rsidRPr="00746375">
              <w:rPr>
                <w:b/>
              </w:rPr>
              <w:t xml:space="preserve">l. </w:t>
            </w:r>
            <w:r>
              <w:rPr>
                <w:b/>
              </w:rPr>
              <w:t>Warszawska 1m</w:t>
            </w:r>
            <w:r w:rsidRPr="00746375">
              <w:rPr>
                <w:b/>
              </w:rPr>
              <w:t>2</w:t>
            </w:r>
          </w:p>
        </w:tc>
        <w:tc>
          <w:tcPr>
            <w:tcW w:w="1456" w:type="dxa"/>
          </w:tcPr>
          <w:p w:rsidR="00193FD7" w:rsidRDefault="00D407DF">
            <w:r>
              <w:t>Do rozbiórki</w:t>
            </w:r>
          </w:p>
        </w:tc>
        <w:tc>
          <w:tcPr>
            <w:tcW w:w="1416" w:type="dxa"/>
          </w:tcPr>
          <w:p w:rsidR="00193FD7" w:rsidRDefault="00193FD7"/>
        </w:tc>
        <w:tc>
          <w:tcPr>
            <w:tcW w:w="1416" w:type="dxa"/>
          </w:tcPr>
          <w:p w:rsidR="00193FD7" w:rsidRDefault="00193FD7"/>
        </w:tc>
        <w:tc>
          <w:tcPr>
            <w:tcW w:w="1277" w:type="dxa"/>
          </w:tcPr>
          <w:p w:rsidR="00193FD7" w:rsidRDefault="00193FD7"/>
        </w:tc>
        <w:tc>
          <w:tcPr>
            <w:tcW w:w="1239" w:type="dxa"/>
          </w:tcPr>
          <w:p w:rsidR="00193FD7" w:rsidRDefault="00193FD7"/>
        </w:tc>
        <w:tc>
          <w:tcPr>
            <w:tcW w:w="1418" w:type="dxa"/>
          </w:tcPr>
          <w:p w:rsidR="00193FD7" w:rsidRDefault="00193FD7"/>
        </w:tc>
      </w:tr>
      <w:tr w:rsidR="00D407DF" w:rsidTr="00D57202">
        <w:trPr>
          <w:trHeight w:val="895"/>
        </w:trPr>
        <w:tc>
          <w:tcPr>
            <w:tcW w:w="2410" w:type="dxa"/>
          </w:tcPr>
          <w:p w:rsidR="00193FD7" w:rsidRDefault="00193FD7"/>
          <w:p w:rsidR="00193FD7" w:rsidRPr="00746375" w:rsidRDefault="00193FD7">
            <w:pPr>
              <w:rPr>
                <w:b/>
              </w:rPr>
            </w:pPr>
            <w:r w:rsidRPr="00746375">
              <w:rPr>
                <w:b/>
              </w:rPr>
              <w:t>Łąck</w:t>
            </w:r>
          </w:p>
          <w:p w:rsidR="00193FD7" w:rsidRDefault="00193FD7">
            <w:r>
              <w:rPr>
                <w:b/>
              </w:rPr>
              <w:t>u</w:t>
            </w:r>
            <w:r w:rsidRPr="00746375">
              <w:rPr>
                <w:b/>
              </w:rPr>
              <w:t>l. Gostynińska 4</w:t>
            </w:r>
          </w:p>
        </w:tc>
        <w:tc>
          <w:tcPr>
            <w:tcW w:w="1456" w:type="dxa"/>
          </w:tcPr>
          <w:p w:rsidR="00193FD7" w:rsidRDefault="00D407DF">
            <w:r>
              <w:t>Bieżąca konserwacja</w:t>
            </w:r>
          </w:p>
        </w:tc>
        <w:tc>
          <w:tcPr>
            <w:tcW w:w="1416" w:type="dxa"/>
          </w:tcPr>
          <w:p w:rsidR="00193FD7" w:rsidRDefault="00D57202">
            <w:r>
              <w:t>Bieżąca konserwacja</w:t>
            </w:r>
          </w:p>
        </w:tc>
        <w:tc>
          <w:tcPr>
            <w:tcW w:w="1416" w:type="dxa"/>
          </w:tcPr>
          <w:p w:rsidR="00193FD7" w:rsidRDefault="00D407DF">
            <w:r>
              <w:t>Bieżąca konserwacja</w:t>
            </w:r>
          </w:p>
        </w:tc>
        <w:tc>
          <w:tcPr>
            <w:tcW w:w="1277" w:type="dxa"/>
          </w:tcPr>
          <w:p w:rsidR="00193FD7" w:rsidRDefault="00D57202">
            <w:r>
              <w:t>Bieżąca konserwacja</w:t>
            </w:r>
          </w:p>
        </w:tc>
        <w:tc>
          <w:tcPr>
            <w:tcW w:w="1239" w:type="dxa"/>
          </w:tcPr>
          <w:p w:rsidR="00193FD7" w:rsidRDefault="00D57202">
            <w:r>
              <w:t>Bieżąca konserwacja</w:t>
            </w:r>
          </w:p>
        </w:tc>
        <w:tc>
          <w:tcPr>
            <w:tcW w:w="1418" w:type="dxa"/>
          </w:tcPr>
          <w:p w:rsidR="00193FD7" w:rsidRDefault="00D407DF">
            <w:r>
              <w:t>Bieżąca konserwacja</w:t>
            </w:r>
          </w:p>
        </w:tc>
      </w:tr>
      <w:tr w:rsidR="00D407DF" w:rsidTr="00D57202">
        <w:trPr>
          <w:trHeight w:val="944"/>
        </w:trPr>
        <w:tc>
          <w:tcPr>
            <w:tcW w:w="2410" w:type="dxa"/>
          </w:tcPr>
          <w:p w:rsidR="00193FD7" w:rsidRDefault="00193FD7"/>
          <w:p w:rsidR="00193FD7" w:rsidRPr="00746375" w:rsidRDefault="00193FD7">
            <w:pPr>
              <w:rPr>
                <w:b/>
              </w:rPr>
            </w:pPr>
            <w:r w:rsidRPr="00746375">
              <w:rPr>
                <w:b/>
              </w:rPr>
              <w:t>Grabina 43</w:t>
            </w:r>
          </w:p>
        </w:tc>
        <w:tc>
          <w:tcPr>
            <w:tcW w:w="1456" w:type="dxa"/>
          </w:tcPr>
          <w:p w:rsidR="00193FD7" w:rsidRDefault="00D407DF">
            <w:r>
              <w:t>Bieżąca konserwacja</w:t>
            </w:r>
          </w:p>
        </w:tc>
        <w:tc>
          <w:tcPr>
            <w:tcW w:w="1416" w:type="dxa"/>
          </w:tcPr>
          <w:p w:rsidR="00193FD7" w:rsidRDefault="00D57202">
            <w:r>
              <w:t>Bieżąca konserwacja</w:t>
            </w:r>
          </w:p>
        </w:tc>
        <w:tc>
          <w:tcPr>
            <w:tcW w:w="1416" w:type="dxa"/>
          </w:tcPr>
          <w:p w:rsidR="00193FD7" w:rsidRDefault="00D407DF">
            <w:r>
              <w:t>Bieżąca konserwacja</w:t>
            </w:r>
          </w:p>
        </w:tc>
        <w:tc>
          <w:tcPr>
            <w:tcW w:w="1277" w:type="dxa"/>
          </w:tcPr>
          <w:p w:rsidR="00193FD7" w:rsidRDefault="00D57202">
            <w:r>
              <w:t>Bieżąca konserwacja</w:t>
            </w:r>
          </w:p>
        </w:tc>
        <w:tc>
          <w:tcPr>
            <w:tcW w:w="1239" w:type="dxa"/>
          </w:tcPr>
          <w:p w:rsidR="00193FD7" w:rsidRDefault="00D57202">
            <w:r>
              <w:t>Bieżąca konserwacja</w:t>
            </w:r>
          </w:p>
        </w:tc>
        <w:tc>
          <w:tcPr>
            <w:tcW w:w="1418" w:type="dxa"/>
          </w:tcPr>
          <w:p w:rsidR="00193FD7" w:rsidRDefault="00D407DF">
            <w:r>
              <w:t>Bieżąca konserwacja</w:t>
            </w:r>
          </w:p>
        </w:tc>
      </w:tr>
      <w:tr w:rsidR="00D407DF" w:rsidTr="00D57202">
        <w:trPr>
          <w:trHeight w:val="895"/>
        </w:trPr>
        <w:tc>
          <w:tcPr>
            <w:tcW w:w="2410" w:type="dxa"/>
          </w:tcPr>
          <w:p w:rsidR="00193FD7" w:rsidRDefault="00193FD7"/>
          <w:p w:rsidR="00193FD7" w:rsidRPr="00746375" w:rsidRDefault="00193FD7">
            <w:pPr>
              <w:rPr>
                <w:b/>
              </w:rPr>
            </w:pPr>
            <w:r w:rsidRPr="00746375">
              <w:rPr>
                <w:b/>
              </w:rPr>
              <w:t>Wincentów 36/1</w:t>
            </w:r>
          </w:p>
        </w:tc>
        <w:tc>
          <w:tcPr>
            <w:tcW w:w="1456" w:type="dxa"/>
          </w:tcPr>
          <w:p w:rsidR="00193FD7" w:rsidRDefault="00D407DF">
            <w:r>
              <w:t xml:space="preserve">Rozebrany </w:t>
            </w:r>
          </w:p>
          <w:p w:rsidR="00D407DF" w:rsidRDefault="00D407DF">
            <w:r>
              <w:t>W dniu 19.02.2010r.</w:t>
            </w:r>
          </w:p>
        </w:tc>
        <w:tc>
          <w:tcPr>
            <w:tcW w:w="1416" w:type="dxa"/>
          </w:tcPr>
          <w:p w:rsidR="00193FD7" w:rsidRDefault="00193FD7"/>
        </w:tc>
        <w:tc>
          <w:tcPr>
            <w:tcW w:w="1416" w:type="dxa"/>
          </w:tcPr>
          <w:p w:rsidR="00193FD7" w:rsidRDefault="00193FD7"/>
        </w:tc>
        <w:tc>
          <w:tcPr>
            <w:tcW w:w="1277" w:type="dxa"/>
          </w:tcPr>
          <w:p w:rsidR="00193FD7" w:rsidRDefault="00193FD7"/>
        </w:tc>
        <w:tc>
          <w:tcPr>
            <w:tcW w:w="1239" w:type="dxa"/>
          </w:tcPr>
          <w:p w:rsidR="00193FD7" w:rsidRDefault="00193FD7"/>
        </w:tc>
        <w:tc>
          <w:tcPr>
            <w:tcW w:w="1418" w:type="dxa"/>
          </w:tcPr>
          <w:p w:rsidR="00193FD7" w:rsidRDefault="00193FD7"/>
        </w:tc>
      </w:tr>
      <w:tr w:rsidR="00D407DF" w:rsidTr="00D57202">
        <w:trPr>
          <w:trHeight w:val="895"/>
        </w:trPr>
        <w:tc>
          <w:tcPr>
            <w:tcW w:w="2410" w:type="dxa"/>
          </w:tcPr>
          <w:p w:rsidR="00D407DF" w:rsidRPr="00D407DF" w:rsidRDefault="00D407DF">
            <w:pPr>
              <w:rPr>
                <w:b/>
              </w:rPr>
            </w:pPr>
          </w:p>
          <w:p w:rsidR="00D407DF" w:rsidRDefault="00D407DF">
            <w:r w:rsidRPr="00D407DF">
              <w:rPr>
                <w:b/>
              </w:rPr>
              <w:t>Wincentów 21/1</w:t>
            </w:r>
          </w:p>
        </w:tc>
        <w:tc>
          <w:tcPr>
            <w:tcW w:w="1456" w:type="dxa"/>
          </w:tcPr>
          <w:p w:rsidR="00D407DF" w:rsidRDefault="00D407DF"/>
          <w:p w:rsidR="00D407DF" w:rsidRDefault="00D407DF">
            <w:r>
              <w:t>Nowo pobudowany</w:t>
            </w:r>
          </w:p>
        </w:tc>
        <w:tc>
          <w:tcPr>
            <w:tcW w:w="1416" w:type="dxa"/>
          </w:tcPr>
          <w:p w:rsidR="00D407DF" w:rsidRDefault="00D407DF"/>
        </w:tc>
        <w:tc>
          <w:tcPr>
            <w:tcW w:w="1416" w:type="dxa"/>
          </w:tcPr>
          <w:p w:rsidR="00D407DF" w:rsidRDefault="00D407DF"/>
        </w:tc>
        <w:tc>
          <w:tcPr>
            <w:tcW w:w="1277" w:type="dxa"/>
          </w:tcPr>
          <w:p w:rsidR="00D407DF" w:rsidRDefault="00D407DF"/>
        </w:tc>
        <w:tc>
          <w:tcPr>
            <w:tcW w:w="1239" w:type="dxa"/>
          </w:tcPr>
          <w:p w:rsidR="00D407DF" w:rsidRDefault="00D407DF"/>
        </w:tc>
        <w:tc>
          <w:tcPr>
            <w:tcW w:w="1418" w:type="dxa"/>
          </w:tcPr>
          <w:p w:rsidR="00D407DF" w:rsidRDefault="00D407DF"/>
        </w:tc>
      </w:tr>
      <w:tr w:rsidR="00D407DF" w:rsidTr="00D57202">
        <w:trPr>
          <w:trHeight w:val="895"/>
        </w:trPr>
        <w:tc>
          <w:tcPr>
            <w:tcW w:w="2410" w:type="dxa"/>
          </w:tcPr>
          <w:p w:rsidR="00193FD7" w:rsidRDefault="00193FD7"/>
          <w:p w:rsidR="00193FD7" w:rsidRPr="00746375" w:rsidRDefault="00193FD7">
            <w:pPr>
              <w:rPr>
                <w:b/>
              </w:rPr>
            </w:pPr>
            <w:proofErr w:type="spellStart"/>
            <w:r w:rsidRPr="00746375">
              <w:rPr>
                <w:b/>
              </w:rPr>
              <w:t>Zdwórz</w:t>
            </w:r>
            <w:proofErr w:type="spellEnd"/>
            <w:r w:rsidRPr="00746375">
              <w:rPr>
                <w:b/>
              </w:rPr>
              <w:t xml:space="preserve"> 41/1</w:t>
            </w:r>
          </w:p>
        </w:tc>
        <w:tc>
          <w:tcPr>
            <w:tcW w:w="1456" w:type="dxa"/>
          </w:tcPr>
          <w:p w:rsidR="00193FD7" w:rsidRDefault="00D407DF">
            <w:r>
              <w:t>Bieżąca konserwacja</w:t>
            </w:r>
          </w:p>
        </w:tc>
        <w:tc>
          <w:tcPr>
            <w:tcW w:w="1416" w:type="dxa"/>
          </w:tcPr>
          <w:p w:rsidR="00193FD7" w:rsidRDefault="00193FD7"/>
        </w:tc>
        <w:tc>
          <w:tcPr>
            <w:tcW w:w="1416" w:type="dxa"/>
          </w:tcPr>
          <w:p w:rsidR="00193FD7" w:rsidRDefault="00D57202">
            <w:r>
              <w:t>Bieżąca konserwacja</w:t>
            </w:r>
          </w:p>
        </w:tc>
        <w:tc>
          <w:tcPr>
            <w:tcW w:w="1277" w:type="dxa"/>
          </w:tcPr>
          <w:p w:rsidR="00193FD7" w:rsidRDefault="00193FD7"/>
        </w:tc>
        <w:tc>
          <w:tcPr>
            <w:tcW w:w="1239" w:type="dxa"/>
          </w:tcPr>
          <w:p w:rsidR="00193FD7" w:rsidRDefault="00193FD7"/>
        </w:tc>
        <w:tc>
          <w:tcPr>
            <w:tcW w:w="1418" w:type="dxa"/>
          </w:tcPr>
          <w:p w:rsidR="00193FD7" w:rsidRDefault="00D57202">
            <w:r>
              <w:t>Bieżąca konserwacja</w:t>
            </w:r>
          </w:p>
        </w:tc>
      </w:tr>
    </w:tbl>
    <w:p w:rsidR="006A5F50" w:rsidRDefault="006A5F50"/>
    <w:p w:rsidR="006D4E50" w:rsidRDefault="005520E6">
      <w:pPr>
        <w:rPr>
          <w:b/>
          <w:u w:val="single"/>
        </w:rPr>
      </w:pPr>
      <w:r w:rsidRPr="00431D12">
        <w:t xml:space="preserve">                                </w:t>
      </w:r>
      <w:r w:rsidR="006D4E50" w:rsidRPr="00431D12">
        <w:t xml:space="preserve">                </w:t>
      </w:r>
      <w:r w:rsidR="00EB4E83">
        <w:t xml:space="preserve">   </w:t>
      </w:r>
      <w:r w:rsidRPr="00431D12">
        <w:t xml:space="preserve"> </w:t>
      </w:r>
      <w:r w:rsidR="006D4E50" w:rsidRPr="00431D12">
        <w:t xml:space="preserve">  </w:t>
      </w:r>
      <w:r w:rsidRPr="006A5F50">
        <w:rPr>
          <w:b/>
          <w:u w:val="single"/>
        </w:rPr>
        <w:t>Część III</w:t>
      </w:r>
    </w:p>
    <w:p w:rsidR="006A5F50" w:rsidRPr="006A5F50" w:rsidRDefault="006A5F50">
      <w:pPr>
        <w:rPr>
          <w:b/>
          <w:u w:val="single"/>
        </w:rPr>
      </w:pPr>
    </w:p>
    <w:p w:rsidR="00920B1A" w:rsidRDefault="00920B1A">
      <w:r>
        <w:t xml:space="preserve">Umowę  najmu lokalu socjalnego zawiera się na czas oznaczony. Umowa najmu lokalu socjalnego może być zawarta z osobą, która nie ma tytułu prawnego do lokalu i której dochody gospodarstwa domowego </w:t>
      </w:r>
      <w:r w:rsidR="00D57202">
        <w:t xml:space="preserve">na 1 osobę </w:t>
      </w:r>
      <w:r>
        <w:t>nie przekraczają wysokości</w:t>
      </w:r>
      <w:r w:rsidR="00D57202">
        <w:t xml:space="preserve"> 50% najniższego wynagrodzenia z ostatnich 3 </w:t>
      </w:r>
      <w:proofErr w:type="spellStart"/>
      <w:r w:rsidR="00D57202">
        <w:t>m-cy</w:t>
      </w:r>
      <w:proofErr w:type="spellEnd"/>
      <w:r w:rsidR="00D57202">
        <w:t xml:space="preserve"> przed przydziałem lokalu. Kwotę uzyskanego dochodu pomniejsza się o kwotę udokumentowaną kosztami leczenia oraz o kwotę alimentów świadczonych na rzecz osób trzecich.</w:t>
      </w:r>
      <w:r>
        <w:t xml:space="preserve"> Umowę najmu lokalu socjalnego można  po upływie oznaczonego w niej czasu przedłużyć na następny okres, jeżeli najemca nadal znajduje się w sytuacji uzasa</w:t>
      </w:r>
      <w:r w:rsidR="00EB4E83">
        <w:t>dniającej zawarcie takiej umowy i wykonywał obowiązki zgodnie z zawartą umową, a szczególności wnosił czynsz i opłaty związane z zajmowaniem lokalu.</w:t>
      </w:r>
      <w:r>
        <w:t xml:space="preserve"> Stawka czyns</w:t>
      </w:r>
      <w:r w:rsidR="00634CF5">
        <w:t xml:space="preserve">zu za lokal socjalny nie może </w:t>
      </w:r>
      <w:r>
        <w:t xml:space="preserve">przekraczać połowy stawki najniższego czynszu </w:t>
      </w:r>
      <w:r>
        <w:lastRenderedPageBreak/>
        <w:t>obowiązującego w gminnym  zasobie mieszkaniowym. Gmina może wypowiedzieć  najem lokalu socjalnego bez zachowania terminu wypowiedzenia, jeżeli najemca uzyskał tytuł prawny do innego lokalu i może używać tego lokalu.</w:t>
      </w:r>
    </w:p>
    <w:p w:rsidR="006A5F50" w:rsidRDefault="002E4B83" w:rsidP="006A5F50">
      <w:r w:rsidRPr="00431D12">
        <w:t xml:space="preserve">                                </w:t>
      </w:r>
      <w:r w:rsidR="006236D7" w:rsidRPr="00431D12">
        <w:t xml:space="preserve">                </w:t>
      </w:r>
    </w:p>
    <w:p w:rsidR="00920B1A" w:rsidRDefault="00920B1A"/>
    <w:p w:rsidR="002E4B83" w:rsidRPr="006A5F50" w:rsidRDefault="00920B1A">
      <w:pPr>
        <w:rPr>
          <w:b/>
          <w:u w:val="single"/>
        </w:rPr>
      </w:pPr>
      <w:r>
        <w:t xml:space="preserve">                                                         </w:t>
      </w:r>
      <w:r w:rsidR="006236D7" w:rsidRPr="00431D12">
        <w:t xml:space="preserve"> </w:t>
      </w:r>
      <w:r w:rsidR="002E4B83" w:rsidRPr="006A5F50">
        <w:rPr>
          <w:b/>
          <w:u w:val="single"/>
        </w:rPr>
        <w:t>Część IV</w:t>
      </w:r>
    </w:p>
    <w:p w:rsidR="002E4B83" w:rsidRPr="00431D12" w:rsidRDefault="002E4B83"/>
    <w:p w:rsidR="002E4B83" w:rsidRPr="00431D12" w:rsidRDefault="002E4B83">
      <w:r w:rsidRPr="00431D12">
        <w:t xml:space="preserve"> Zasady polityki czynszowej.</w:t>
      </w:r>
    </w:p>
    <w:p w:rsidR="002E4B83" w:rsidRPr="00431D12" w:rsidRDefault="002E4B83"/>
    <w:p w:rsidR="002E4B83" w:rsidRPr="00431D12" w:rsidRDefault="002E4B83">
      <w:r w:rsidRPr="00431D12">
        <w:rPr>
          <w:b/>
        </w:rPr>
        <w:t>1.</w:t>
      </w:r>
      <w:r w:rsidRPr="00431D12">
        <w:t>Ustala się następujące rodzaje czyns</w:t>
      </w:r>
      <w:r w:rsidR="006236D7" w:rsidRPr="00431D12">
        <w:t>z</w:t>
      </w:r>
      <w:r w:rsidRPr="00431D12">
        <w:t>ów:</w:t>
      </w:r>
    </w:p>
    <w:p w:rsidR="002E4B83" w:rsidRPr="00431D12" w:rsidRDefault="006236D7" w:rsidP="002E4B83">
      <w:pPr>
        <w:numPr>
          <w:ilvl w:val="0"/>
          <w:numId w:val="1"/>
        </w:numPr>
      </w:pPr>
      <w:r w:rsidRPr="00431D12">
        <w:t>z</w:t>
      </w:r>
      <w:r w:rsidR="002E4B83" w:rsidRPr="00431D12">
        <w:t>a lokale mieszkalne</w:t>
      </w:r>
    </w:p>
    <w:p w:rsidR="002E4B83" w:rsidRDefault="006236D7" w:rsidP="002E4B83">
      <w:pPr>
        <w:numPr>
          <w:ilvl w:val="0"/>
          <w:numId w:val="1"/>
        </w:numPr>
      </w:pPr>
      <w:r w:rsidRPr="00431D12">
        <w:t>z</w:t>
      </w:r>
      <w:r w:rsidR="002E4B83" w:rsidRPr="00431D12">
        <w:t>a lokale socjalne</w:t>
      </w:r>
    </w:p>
    <w:p w:rsidR="00920B1A" w:rsidRPr="00431D12" w:rsidRDefault="00920B1A" w:rsidP="002E4B83">
      <w:pPr>
        <w:numPr>
          <w:ilvl w:val="0"/>
          <w:numId w:val="1"/>
        </w:numPr>
      </w:pPr>
      <w:r>
        <w:t>za lokale zamienne</w:t>
      </w:r>
    </w:p>
    <w:p w:rsidR="009121F5" w:rsidRPr="00431D12" w:rsidRDefault="009121F5"/>
    <w:p w:rsidR="006236D7" w:rsidRPr="00431D12" w:rsidRDefault="002E4B83">
      <w:r w:rsidRPr="00431D12">
        <w:rPr>
          <w:b/>
        </w:rPr>
        <w:t>2.</w:t>
      </w:r>
      <w:r w:rsidRPr="00431D12">
        <w:t>Czynsz najmu za 1m² powierzchni użytkowej lokali wchodzących w skład mieszkaniowego</w:t>
      </w:r>
    </w:p>
    <w:p w:rsidR="006236D7" w:rsidRPr="00431D12" w:rsidRDefault="006236D7">
      <w:r w:rsidRPr="00431D12">
        <w:t xml:space="preserve"> </w:t>
      </w:r>
      <w:r w:rsidR="002E4B83" w:rsidRPr="00431D12">
        <w:t xml:space="preserve"> </w:t>
      </w:r>
      <w:r w:rsidRPr="00431D12">
        <w:t xml:space="preserve">  </w:t>
      </w:r>
      <w:r w:rsidR="002E4B83" w:rsidRPr="00431D12">
        <w:t>zasobu gminy ustala się na podstawie stawki bazowej za 1m²</w:t>
      </w:r>
      <w:r w:rsidR="00746375">
        <w:t xml:space="preserve"> </w:t>
      </w:r>
      <w:r w:rsidR="002E4B83" w:rsidRPr="00431D12">
        <w:t xml:space="preserve">powierzchni użytkowej </w:t>
      </w:r>
    </w:p>
    <w:p w:rsidR="006236D7" w:rsidRPr="00431D12" w:rsidRDefault="006236D7">
      <w:r w:rsidRPr="00431D12">
        <w:t xml:space="preserve">    </w:t>
      </w:r>
      <w:r w:rsidR="00193FD7">
        <w:t>z uwzględnieniem czynników</w:t>
      </w:r>
      <w:r w:rsidR="002E4B83" w:rsidRPr="00431D12">
        <w:t xml:space="preserve"> zmieniających ich wartość użytkową.</w:t>
      </w:r>
      <w:r w:rsidR="009F23A0" w:rsidRPr="00431D12">
        <w:t xml:space="preserve"> Czynsz obejmuje,</w:t>
      </w:r>
    </w:p>
    <w:p w:rsidR="006236D7" w:rsidRPr="00431D12" w:rsidRDefault="006236D7">
      <w:r w:rsidRPr="00431D12">
        <w:t xml:space="preserve"> </w:t>
      </w:r>
      <w:r w:rsidR="009F23A0" w:rsidRPr="00431D12">
        <w:t xml:space="preserve"> </w:t>
      </w:r>
      <w:r w:rsidRPr="00431D12">
        <w:t xml:space="preserve">  </w:t>
      </w:r>
      <w:r w:rsidR="009F23A0" w:rsidRPr="00431D12">
        <w:t>koszty administrowania,</w:t>
      </w:r>
      <w:r w:rsidRPr="00431D12">
        <w:t xml:space="preserve"> </w:t>
      </w:r>
      <w:r w:rsidR="009F23A0" w:rsidRPr="00431D12">
        <w:t>koszty konserwacji i utrzymania technicznego budynku.</w:t>
      </w:r>
    </w:p>
    <w:p w:rsidR="00193FD7" w:rsidRDefault="00193FD7">
      <w:r>
        <w:t xml:space="preserve">    </w:t>
      </w:r>
      <w:r w:rsidR="009F23A0" w:rsidRPr="00431D12">
        <w:t>Najemca oprócz czynszu jest obwiązany do uiszczenia opłat niezależnych od właściciela tj.</w:t>
      </w:r>
    </w:p>
    <w:p w:rsidR="006236D7" w:rsidRPr="00431D12" w:rsidRDefault="00193FD7">
      <w:r>
        <w:t xml:space="preserve">    </w:t>
      </w:r>
      <w:r w:rsidR="009F23A0" w:rsidRPr="00431D12">
        <w:t>opłat za dostawę energii elektrycznej,</w:t>
      </w:r>
      <w:r w:rsidR="006236D7" w:rsidRPr="00431D12">
        <w:t xml:space="preserve"> </w:t>
      </w:r>
      <w:r w:rsidR="009F23A0" w:rsidRPr="00431D12">
        <w:t xml:space="preserve">cieplnej, wody oraz za odbiór nieczystości stałych </w:t>
      </w:r>
    </w:p>
    <w:p w:rsidR="009F23A0" w:rsidRPr="00431D12" w:rsidRDefault="00193FD7">
      <w:r>
        <w:t xml:space="preserve">    </w:t>
      </w:r>
      <w:r w:rsidR="009F23A0" w:rsidRPr="00431D12">
        <w:t>i płynnych.</w:t>
      </w:r>
    </w:p>
    <w:p w:rsidR="006236D7" w:rsidRPr="00431D12" w:rsidRDefault="006236D7"/>
    <w:p w:rsidR="006236D7" w:rsidRPr="00431D12" w:rsidRDefault="009F23A0">
      <w:r w:rsidRPr="00431D12">
        <w:rPr>
          <w:b/>
        </w:rPr>
        <w:t>3.</w:t>
      </w:r>
      <w:r w:rsidRPr="00431D12">
        <w:t>Powierzchnia użytkowa lokalu obejmuje powierzchnię wszystkich pomieszczeń</w:t>
      </w:r>
    </w:p>
    <w:p w:rsidR="006236D7" w:rsidRPr="00431D12" w:rsidRDefault="006236D7">
      <w:r w:rsidRPr="00431D12">
        <w:t xml:space="preserve">  </w:t>
      </w:r>
      <w:r w:rsidR="009F23A0" w:rsidRPr="00431D12">
        <w:t xml:space="preserve"> znajdujących</w:t>
      </w:r>
      <w:r w:rsidRPr="00431D12">
        <w:t xml:space="preserve"> się w lokalu</w:t>
      </w:r>
      <w:r w:rsidR="009F23A0" w:rsidRPr="00431D12">
        <w:t>, a w szczegól</w:t>
      </w:r>
      <w:r w:rsidR="00134519" w:rsidRPr="00431D12">
        <w:t xml:space="preserve">ności pokoi, kuchni, spiżarni, przedpokoi, alków, </w:t>
      </w:r>
    </w:p>
    <w:p w:rsidR="006236D7" w:rsidRPr="00431D12" w:rsidRDefault="006236D7">
      <w:r w:rsidRPr="00431D12">
        <w:t xml:space="preserve">   </w:t>
      </w:r>
      <w:r w:rsidR="00134519" w:rsidRPr="00431D12">
        <w:t>holi, korytarzy, łazienek oraz innych pomieszczeń służących mieszkalnym i gospodarczym</w:t>
      </w:r>
    </w:p>
    <w:p w:rsidR="006236D7" w:rsidRPr="00431D12" w:rsidRDefault="006236D7">
      <w:r w:rsidRPr="00431D12">
        <w:t xml:space="preserve">  </w:t>
      </w:r>
      <w:r w:rsidR="00134519" w:rsidRPr="00431D12">
        <w:t xml:space="preserve"> potrzebom</w:t>
      </w:r>
      <w:r w:rsidR="00774399" w:rsidRPr="00431D12">
        <w:t xml:space="preserve"> </w:t>
      </w:r>
      <w:r w:rsidR="00134519" w:rsidRPr="00431D12">
        <w:t xml:space="preserve">lokatora, bez </w:t>
      </w:r>
      <w:r w:rsidR="00774399" w:rsidRPr="00431D12">
        <w:t>względu na ich przeznaczenie i sposób używania;</w:t>
      </w:r>
      <w:r w:rsidRPr="00431D12">
        <w:t xml:space="preserve"> </w:t>
      </w:r>
      <w:r w:rsidR="00774399" w:rsidRPr="00431D12">
        <w:t>za powierzchnię</w:t>
      </w:r>
    </w:p>
    <w:p w:rsidR="006236D7" w:rsidRPr="00431D12" w:rsidRDefault="006236D7">
      <w:r w:rsidRPr="00431D12">
        <w:t xml:space="preserve">  </w:t>
      </w:r>
      <w:r w:rsidR="00774399" w:rsidRPr="00431D12">
        <w:t xml:space="preserve"> użytkową lokalu nie uważa się powierzchni balkonów, tarasów i logii, antresoli, szaf</w:t>
      </w:r>
    </w:p>
    <w:p w:rsidR="006236D7" w:rsidRPr="00431D12" w:rsidRDefault="00193FD7">
      <w:r>
        <w:t xml:space="preserve">  </w:t>
      </w:r>
      <w:r w:rsidR="00774399" w:rsidRPr="00431D12">
        <w:t xml:space="preserve"> i schowków w ścianach, pralni, suszarni, strychów, piwnic i komórek przeznaczonych </w:t>
      </w:r>
    </w:p>
    <w:p w:rsidR="00774399" w:rsidRPr="00431D12" w:rsidRDefault="006236D7">
      <w:r w:rsidRPr="00431D12">
        <w:t xml:space="preserve">  </w:t>
      </w:r>
      <w:r w:rsidR="00774399" w:rsidRPr="00431D12">
        <w:t>do przechowywania opału.</w:t>
      </w:r>
    </w:p>
    <w:p w:rsidR="00774399" w:rsidRPr="00431D12" w:rsidRDefault="00774399"/>
    <w:p w:rsidR="00C01722" w:rsidRPr="00431D12" w:rsidRDefault="00774399">
      <w:r w:rsidRPr="00431D12">
        <w:rPr>
          <w:b/>
        </w:rPr>
        <w:t>4.</w:t>
      </w:r>
      <w:r w:rsidRPr="00431D12">
        <w:t xml:space="preserve">Ustala się następujące czynniki zmieniające stawki </w:t>
      </w:r>
      <w:r w:rsidR="00C01722" w:rsidRPr="00431D12">
        <w:t>czynszu:</w:t>
      </w:r>
    </w:p>
    <w:p w:rsidR="00C01722" w:rsidRPr="00431D12" w:rsidRDefault="00C01722"/>
    <w:p w:rsidR="00C01722" w:rsidRPr="00431D12" w:rsidRDefault="00C01722">
      <w:r w:rsidRPr="00431D12">
        <w:rPr>
          <w:b/>
        </w:rPr>
        <w:t>a)</w:t>
      </w:r>
      <w:r w:rsidRPr="00431D12">
        <w:t>za położenie lokalu w budynku:</w:t>
      </w:r>
    </w:p>
    <w:p w:rsidR="00C01722" w:rsidRPr="00431D12" w:rsidRDefault="00C01722">
      <w:r w:rsidRPr="00431D12">
        <w:t xml:space="preserve">   -do 1 piętra</w:t>
      </w:r>
    </w:p>
    <w:p w:rsidR="00C01722" w:rsidRPr="00431D12" w:rsidRDefault="00C01722">
      <w:r w:rsidRPr="00431D12">
        <w:t xml:space="preserve">   -powyżej 1 piętra</w:t>
      </w:r>
    </w:p>
    <w:p w:rsidR="00C01722" w:rsidRPr="00431D12" w:rsidRDefault="00C01722">
      <w:r w:rsidRPr="00431D12">
        <w:rPr>
          <w:b/>
        </w:rPr>
        <w:t>b)</w:t>
      </w:r>
      <w:r w:rsidRPr="00431D12">
        <w:t>centralne ogrzewanie:</w:t>
      </w:r>
    </w:p>
    <w:p w:rsidR="00C01722" w:rsidRPr="00431D12" w:rsidRDefault="00C01722">
      <w:r w:rsidRPr="00431D12">
        <w:t xml:space="preserve">   -brak</w:t>
      </w:r>
    </w:p>
    <w:p w:rsidR="00C01722" w:rsidRPr="00431D12" w:rsidRDefault="00C01722">
      <w:r w:rsidRPr="00431D12">
        <w:t xml:space="preserve">   -jest wyposażony</w:t>
      </w:r>
    </w:p>
    <w:p w:rsidR="00C01722" w:rsidRPr="00431D12" w:rsidRDefault="00C01722">
      <w:r w:rsidRPr="00431D12">
        <w:rPr>
          <w:b/>
        </w:rPr>
        <w:t>c)</w:t>
      </w:r>
      <w:r w:rsidRPr="00431D12">
        <w:t>za wyposażenie techniczne lokalu – zimna woda</w:t>
      </w:r>
    </w:p>
    <w:p w:rsidR="00C01722" w:rsidRPr="00431D12" w:rsidRDefault="00C01722">
      <w:r w:rsidRPr="00431D12">
        <w:t xml:space="preserve">    -jest </w:t>
      </w:r>
    </w:p>
    <w:p w:rsidR="00C01722" w:rsidRPr="00431D12" w:rsidRDefault="00C01722">
      <w:r w:rsidRPr="00431D12">
        <w:t xml:space="preserve">    -brak </w:t>
      </w:r>
    </w:p>
    <w:p w:rsidR="00C01722" w:rsidRPr="00431D12" w:rsidRDefault="00C01722">
      <w:r w:rsidRPr="00431D12">
        <w:rPr>
          <w:b/>
        </w:rPr>
        <w:t>d)</w:t>
      </w:r>
      <w:r w:rsidRPr="00431D12">
        <w:t>za wyposażenie techniczne lokalu- ciepła woda</w:t>
      </w:r>
    </w:p>
    <w:p w:rsidR="00C01722" w:rsidRPr="00431D12" w:rsidRDefault="00C01722">
      <w:r w:rsidRPr="00431D12">
        <w:t xml:space="preserve">    -</w:t>
      </w:r>
      <w:r w:rsidR="009472D3" w:rsidRPr="00431D12">
        <w:t>ogrzewanie własne</w:t>
      </w:r>
    </w:p>
    <w:p w:rsidR="009472D3" w:rsidRPr="00431D12" w:rsidRDefault="009472D3">
      <w:r w:rsidRPr="00431D12">
        <w:t xml:space="preserve">    -z sieci</w:t>
      </w:r>
    </w:p>
    <w:p w:rsidR="009472D3" w:rsidRPr="00431D12" w:rsidRDefault="009472D3">
      <w:r w:rsidRPr="00431D12">
        <w:rPr>
          <w:b/>
        </w:rPr>
        <w:t>e)</w:t>
      </w:r>
      <w:r w:rsidRPr="00431D12">
        <w:t>za wyposażenie techniczne lokalu – kanalizacja</w:t>
      </w:r>
    </w:p>
    <w:p w:rsidR="009472D3" w:rsidRPr="00431D12" w:rsidRDefault="009472D3">
      <w:r w:rsidRPr="00431D12">
        <w:t xml:space="preserve">    -lokalna</w:t>
      </w:r>
    </w:p>
    <w:p w:rsidR="006236D7" w:rsidRPr="00431D12" w:rsidRDefault="009472D3">
      <w:r w:rsidRPr="00431D12">
        <w:t xml:space="preserve">    -z sieci</w:t>
      </w:r>
    </w:p>
    <w:p w:rsidR="009472D3" w:rsidRPr="00431D12" w:rsidRDefault="009472D3">
      <w:r w:rsidRPr="00431D12">
        <w:rPr>
          <w:b/>
        </w:rPr>
        <w:t>f)</w:t>
      </w:r>
      <w:r w:rsidRPr="00431D12">
        <w:t>za stan(wiek)budynku:</w:t>
      </w:r>
    </w:p>
    <w:p w:rsidR="009472D3" w:rsidRPr="00431D12" w:rsidRDefault="009472D3">
      <w:r w:rsidRPr="00431D12">
        <w:t xml:space="preserve">    -do 40 lat</w:t>
      </w:r>
    </w:p>
    <w:p w:rsidR="009472D3" w:rsidRPr="00431D12" w:rsidRDefault="009472D3">
      <w:r w:rsidRPr="00431D12">
        <w:t xml:space="preserve">    -od 40 do 80 lat</w:t>
      </w:r>
    </w:p>
    <w:p w:rsidR="009472D3" w:rsidRPr="00431D12" w:rsidRDefault="009472D3">
      <w:r w:rsidRPr="00431D12">
        <w:t xml:space="preserve">    -80 lat i więcej</w:t>
      </w:r>
    </w:p>
    <w:p w:rsidR="006236D7" w:rsidRPr="00431D12" w:rsidRDefault="006236D7">
      <w:pPr>
        <w:rPr>
          <w:b/>
        </w:rPr>
      </w:pPr>
    </w:p>
    <w:p w:rsidR="009472D3" w:rsidRPr="00431D12" w:rsidRDefault="009472D3">
      <w:r w:rsidRPr="00431D12">
        <w:rPr>
          <w:b/>
        </w:rPr>
        <w:t>5</w:t>
      </w:r>
      <w:r w:rsidRPr="00431D12">
        <w:t>.Stawki czynsz</w:t>
      </w:r>
      <w:r w:rsidR="006236D7" w:rsidRPr="00431D12">
        <w:t xml:space="preserve">u </w:t>
      </w:r>
      <w:r w:rsidRPr="00431D12">
        <w:t>za 1m²powi</w:t>
      </w:r>
      <w:r w:rsidR="00933914">
        <w:t>erzchni użytkowej ustala Wójt Gminy</w:t>
      </w:r>
      <w:r w:rsidRPr="00431D12">
        <w:t>.</w:t>
      </w:r>
    </w:p>
    <w:p w:rsidR="009472D3" w:rsidRPr="00431D12" w:rsidRDefault="009472D3"/>
    <w:p w:rsidR="006236D7" w:rsidRPr="00431D12" w:rsidRDefault="009472D3">
      <w:r w:rsidRPr="00431D12">
        <w:rPr>
          <w:b/>
        </w:rPr>
        <w:t>6.</w:t>
      </w:r>
      <w:r w:rsidRPr="00431D12">
        <w:t xml:space="preserve">Podwyższanie czynszu lub innych </w:t>
      </w:r>
      <w:r w:rsidR="003A456B" w:rsidRPr="00431D12">
        <w:t>opłat</w:t>
      </w:r>
      <w:r w:rsidR="00E96F74" w:rsidRPr="00431D12">
        <w:t xml:space="preserve"> </w:t>
      </w:r>
      <w:r w:rsidR="003A456B" w:rsidRPr="00431D12">
        <w:t>za u</w:t>
      </w:r>
      <w:r w:rsidR="00E96F74" w:rsidRPr="00431D12">
        <w:t xml:space="preserve">żywanie lokalu, z wyjątkiem opłat niezależnych </w:t>
      </w:r>
    </w:p>
    <w:p w:rsidR="009472D3" w:rsidRPr="00431D12" w:rsidRDefault="006236D7">
      <w:r w:rsidRPr="00431D12">
        <w:t xml:space="preserve">   </w:t>
      </w:r>
      <w:r w:rsidR="00E96F74" w:rsidRPr="00431D12">
        <w:t>od właściciela nie może być dokonywane częściej niż co 6 miesięcy.</w:t>
      </w:r>
    </w:p>
    <w:p w:rsidR="00E96F74" w:rsidRPr="00431D12" w:rsidRDefault="00E96F74"/>
    <w:p w:rsidR="006236D7" w:rsidRPr="00431D12" w:rsidRDefault="00E96F74">
      <w:r w:rsidRPr="00431D12">
        <w:rPr>
          <w:b/>
        </w:rPr>
        <w:t>7</w:t>
      </w:r>
      <w:r w:rsidRPr="00431D12">
        <w:t xml:space="preserve">.Podwyżki czynszu lub innych opłat za używanie lokalu, z wyjątkiem opłat niezależnych </w:t>
      </w:r>
    </w:p>
    <w:p w:rsidR="006236D7" w:rsidRPr="00431D12" w:rsidRDefault="006236D7">
      <w:r w:rsidRPr="00431D12">
        <w:t xml:space="preserve">   </w:t>
      </w:r>
      <w:r w:rsidR="00E96F74" w:rsidRPr="00431D12">
        <w:t xml:space="preserve">od właściciela nie mogą w danym roku przekraczać średniorocznego wzrostu cen towarów </w:t>
      </w:r>
    </w:p>
    <w:p w:rsidR="00AE7391" w:rsidRDefault="006236D7">
      <w:r w:rsidRPr="00431D12">
        <w:t xml:space="preserve">   </w:t>
      </w:r>
      <w:r w:rsidR="00E96F74" w:rsidRPr="00431D12">
        <w:t xml:space="preserve">i usług konsumpcyjnych ogółem w minionym roku nie więcej niż </w:t>
      </w:r>
      <w:r w:rsidR="00EB78A9">
        <w:t xml:space="preserve"> 3</w:t>
      </w:r>
      <w:r w:rsidR="0073665C" w:rsidRPr="00431D12">
        <w:t xml:space="preserve">%wartości </w:t>
      </w:r>
      <w:r w:rsidR="00AE7391">
        <w:t xml:space="preserve"> </w:t>
      </w:r>
    </w:p>
    <w:p w:rsidR="00E96F74" w:rsidRPr="00431D12" w:rsidRDefault="00AE7391">
      <w:r>
        <w:t xml:space="preserve">   </w:t>
      </w:r>
      <w:r w:rsidR="0073665C" w:rsidRPr="00431D12">
        <w:t>odtworzeniowej.</w:t>
      </w:r>
    </w:p>
    <w:p w:rsidR="0073665C" w:rsidRPr="00431D12" w:rsidRDefault="0073665C">
      <w:r w:rsidRPr="00431D12">
        <w:t xml:space="preserve">  </w:t>
      </w:r>
    </w:p>
    <w:p w:rsidR="00193FD7" w:rsidRDefault="0073665C">
      <w:r w:rsidRPr="00431D12">
        <w:rPr>
          <w:b/>
        </w:rPr>
        <w:t>8.</w:t>
      </w:r>
      <w:r w:rsidRPr="00431D12">
        <w:t xml:space="preserve">Czynsz płacony jest z góry </w:t>
      </w:r>
      <w:r w:rsidR="00193FD7">
        <w:t>do 10 dnia miesiąc</w:t>
      </w:r>
      <w:r w:rsidR="00FD7750" w:rsidRPr="00431D12">
        <w:t xml:space="preserve"> na wskazany</w:t>
      </w:r>
      <w:r w:rsidR="00193FD7">
        <w:t xml:space="preserve"> </w:t>
      </w:r>
      <w:r w:rsidR="00FD7750" w:rsidRPr="00431D12">
        <w:t xml:space="preserve">przez </w:t>
      </w:r>
      <w:r w:rsidR="00CA4B29">
        <w:t xml:space="preserve">wynajmującego </w:t>
      </w:r>
    </w:p>
    <w:p w:rsidR="0073665C" w:rsidRDefault="00193FD7">
      <w:r>
        <w:t xml:space="preserve">    </w:t>
      </w:r>
      <w:r w:rsidR="00CA4B29">
        <w:t>rachunek, z</w:t>
      </w:r>
      <w:r w:rsidR="00FD7750" w:rsidRPr="00431D12">
        <w:t xml:space="preserve"> wyjątkiem przypadków,</w:t>
      </w:r>
      <w:r w:rsidR="006236D7" w:rsidRPr="00431D12">
        <w:t xml:space="preserve"> </w:t>
      </w:r>
      <w:r w:rsidR="00FD7750" w:rsidRPr="00431D12">
        <w:t>gdy w umowie</w:t>
      </w:r>
      <w:r>
        <w:t xml:space="preserve"> </w:t>
      </w:r>
      <w:r w:rsidR="00FD7750" w:rsidRPr="00431D12">
        <w:t xml:space="preserve">określono </w:t>
      </w:r>
      <w:r w:rsidR="00A96969" w:rsidRPr="00431D12">
        <w:t>inaczej.</w:t>
      </w:r>
    </w:p>
    <w:p w:rsidR="00193FD7" w:rsidRPr="00431D12" w:rsidRDefault="00193FD7"/>
    <w:p w:rsidR="006236D7" w:rsidRPr="00431D12" w:rsidRDefault="00A96969">
      <w:r w:rsidRPr="00431D12">
        <w:rPr>
          <w:b/>
        </w:rPr>
        <w:t>9.</w:t>
      </w:r>
      <w:r w:rsidRPr="00431D12">
        <w:t xml:space="preserve">Wynajmujący może podwyższyć czynsz wypowiadając dotychczasową wysokość czynszu </w:t>
      </w:r>
    </w:p>
    <w:p w:rsidR="00A96969" w:rsidRPr="00431D12" w:rsidRDefault="006236D7">
      <w:r w:rsidRPr="00431D12">
        <w:t xml:space="preserve">    najpóź</w:t>
      </w:r>
      <w:r w:rsidR="00A96969" w:rsidRPr="00431D12">
        <w:t>niej na miesiąc naprzód na koniec miesiąca kalendarzowego.</w:t>
      </w:r>
    </w:p>
    <w:p w:rsidR="00193FD7" w:rsidRDefault="00193FD7"/>
    <w:p w:rsidR="006236D7" w:rsidRPr="00431D12" w:rsidRDefault="00A96969">
      <w:r w:rsidRPr="00431D12">
        <w:rPr>
          <w:b/>
        </w:rPr>
        <w:t>10.</w:t>
      </w:r>
      <w:r w:rsidRPr="00431D12">
        <w:t xml:space="preserve">Stawki czynszu za lokal socjalny nie może przekraczać połowy stawki najniższego </w:t>
      </w:r>
    </w:p>
    <w:p w:rsidR="00A96969" w:rsidRPr="00431D12" w:rsidRDefault="006236D7">
      <w:r w:rsidRPr="00431D12">
        <w:t xml:space="preserve">     </w:t>
      </w:r>
      <w:r w:rsidR="00A96969" w:rsidRPr="00431D12">
        <w:t>czynszu obowiązującego w gminnym zasobie mieszkaniowym.</w:t>
      </w:r>
    </w:p>
    <w:p w:rsidR="00A96969" w:rsidRPr="00431D12" w:rsidRDefault="00A96969"/>
    <w:p w:rsidR="006236D7" w:rsidRPr="00431D12" w:rsidRDefault="00A96969">
      <w:r w:rsidRPr="00CA4B29">
        <w:rPr>
          <w:b/>
        </w:rPr>
        <w:t>11.</w:t>
      </w:r>
      <w:r w:rsidRPr="00431D12">
        <w:t>W czasie trwania stosunków najmu wynajmujący</w:t>
      </w:r>
      <w:r w:rsidR="006236D7" w:rsidRPr="00431D12">
        <w:t xml:space="preserve"> może podwyższyć stawkę czynszu,      </w:t>
      </w:r>
    </w:p>
    <w:p w:rsidR="006236D7" w:rsidRPr="00431D12" w:rsidRDefault="006236D7">
      <w:r w:rsidRPr="00431D12">
        <w:t xml:space="preserve">     </w:t>
      </w:r>
      <w:r w:rsidR="00A96969" w:rsidRPr="00431D12">
        <w:t>jeżeli dokonał w lokalu ulepszeń mających wpływ na wysokość czynszu.</w:t>
      </w:r>
      <w:r w:rsidRPr="00431D12">
        <w:t xml:space="preserve"> </w:t>
      </w:r>
      <w:r w:rsidR="00A96969" w:rsidRPr="00431D12">
        <w:t xml:space="preserve">W przypadku </w:t>
      </w:r>
    </w:p>
    <w:p w:rsidR="00CA4B29" w:rsidRDefault="006236D7">
      <w:r w:rsidRPr="00431D12">
        <w:t xml:space="preserve">     </w:t>
      </w:r>
      <w:r w:rsidR="00A96969" w:rsidRPr="00431D12">
        <w:t xml:space="preserve">uszczuplenia wyposażenia technicznego </w:t>
      </w:r>
      <w:r w:rsidRPr="00431D12">
        <w:t>z</w:t>
      </w:r>
      <w:r w:rsidR="00A96969" w:rsidRPr="00431D12">
        <w:t xml:space="preserve"> przyczyn</w:t>
      </w:r>
      <w:r w:rsidRPr="00431D12">
        <w:t xml:space="preserve"> </w:t>
      </w:r>
      <w:r w:rsidR="00A96969" w:rsidRPr="00431D12">
        <w:t>leżących po stronie wynajmującego</w:t>
      </w:r>
      <w:r w:rsidR="00D9040F">
        <w:t xml:space="preserve">, </w:t>
      </w:r>
      <w:r w:rsidR="00CA4B29">
        <w:t xml:space="preserve"> </w:t>
      </w:r>
    </w:p>
    <w:p w:rsidR="00A96969" w:rsidRPr="00431D12" w:rsidRDefault="00CA4B29">
      <w:r>
        <w:t xml:space="preserve">     </w:t>
      </w:r>
      <w:r w:rsidR="00A96969" w:rsidRPr="00431D12">
        <w:t>czynsz ulega zmniejszeniu wg czynników zmieniających stawki czynszu.</w:t>
      </w:r>
    </w:p>
    <w:p w:rsidR="007A04DA" w:rsidRPr="00431D12" w:rsidRDefault="007A04DA"/>
    <w:p w:rsidR="006A5F50" w:rsidRPr="006A5F50" w:rsidRDefault="006A5F50" w:rsidP="006A5F50">
      <w:pPr>
        <w:rPr>
          <w:b/>
          <w:u w:val="single"/>
        </w:rPr>
      </w:pPr>
      <w:r>
        <w:t xml:space="preserve">                                                          </w:t>
      </w:r>
      <w:r w:rsidRPr="006A5F50">
        <w:rPr>
          <w:b/>
          <w:u w:val="single"/>
        </w:rPr>
        <w:t>Część V</w:t>
      </w:r>
    </w:p>
    <w:p w:rsidR="006A5F50" w:rsidRPr="00B10D3C" w:rsidRDefault="006A5F50" w:rsidP="006A5F50">
      <w:pPr>
        <w:rPr>
          <w:b/>
        </w:rPr>
      </w:pPr>
    </w:p>
    <w:p w:rsidR="006A5F50" w:rsidRDefault="006A5F50" w:rsidP="006A5F50">
      <w:r>
        <w:t>Zasady wynajmowania lokali wchodzących w skład mieszkaniowego zasobu gminy, w tym zasady i kryteria wynajmowania lokali, których najem jest związany ze stosunkiem pracy, jeżeli w mieszkaniowych zasobie gminny wydzielono lokale przeznaczone na ten cel. Stosuje się odpowiednio zasady wynajmowania lokali wchodzących w skład mieszkaniowego zasobu gminy.</w:t>
      </w:r>
    </w:p>
    <w:p w:rsidR="006A5F50" w:rsidRDefault="006A5F50" w:rsidP="006A5F50"/>
    <w:p w:rsidR="006A5F50" w:rsidRDefault="006A5F50" w:rsidP="006A5F50">
      <w:r>
        <w:t>Zasady wynajmowania lokali wchodzących w skład zasobu gminny według  poniższych kryteriów:</w:t>
      </w:r>
    </w:p>
    <w:p w:rsidR="006A5F50" w:rsidRDefault="006A5F50" w:rsidP="006A5F50"/>
    <w:p w:rsidR="006A5F50" w:rsidRDefault="006A5F50" w:rsidP="006A5F50">
      <w:r w:rsidRPr="006A5F50">
        <w:rPr>
          <w:b/>
        </w:rPr>
        <w:t>1.</w:t>
      </w:r>
      <w:r>
        <w:t xml:space="preserve">Wysokość dochodu gospodarstwa domowego uzasadniającą oddanie w najem lub podnajem </w:t>
      </w:r>
    </w:p>
    <w:p w:rsidR="006A5F50" w:rsidRDefault="006A5F50" w:rsidP="006A5F50">
      <w:r>
        <w:t xml:space="preserve">   lokalu na czas nieoznaczony lokalu socjalnego, oraz wysokości dochodu gospodarstwa </w:t>
      </w:r>
    </w:p>
    <w:p w:rsidR="006A5F50" w:rsidRDefault="006A5F50" w:rsidP="006A5F50">
      <w:r>
        <w:t xml:space="preserve">  domowego uzasadniającą zastosowanie obniżek czynszu- w oparci</w:t>
      </w:r>
      <w:r w:rsidR="00AE7391">
        <w:t>u</w:t>
      </w:r>
      <w:r>
        <w:t xml:space="preserve"> o kryteria dochodowe </w:t>
      </w:r>
    </w:p>
    <w:p w:rsidR="006A5F50" w:rsidRDefault="006A5F50" w:rsidP="006A5F50">
      <w:r>
        <w:t xml:space="preserve">  określone w przepisach o pomocy społecznej;</w:t>
      </w:r>
    </w:p>
    <w:p w:rsidR="006A5F50" w:rsidRDefault="006A5F50" w:rsidP="006A5F50">
      <w:r w:rsidRPr="006A5F50">
        <w:rPr>
          <w:b/>
        </w:rPr>
        <w:t>2.</w:t>
      </w:r>
      <w:r>
        <w:t>Warunki zamieszkiwania kwalifikujące wnioskodawcę do ich poprawy;</w:t>
      </w:r>
    </w:p>
    <w:p w:rsidR="006A5F50" w:rsidRDefault="006A5F50" w:rsidP="006A5F50">
      <w:r w:rsidRPr="006A5F50">
        <w:rPr>
          <w:b/>
        </w:rPr>
        <w:t>3.</w:t>
      </w:r>
      <w:r>
        <w:t xml:space="preserve">Kryteria wyboru osób, którym przysługuje </w:t>
      </w:r>
      <w:r w:rsidRPr="00B10D3C">
        <w:rPr>
          <w:u w:val="single"/>
        </w:rPr>
        <w:t>pierwszeństwo</w:t>
      </w:r>
      <w:r>
        <w:t xml:space="preserve"> zawarcia umowy najmu lokalu </w:t>
      </w:r>
    </w:p>
    <w:p w:rsidR="006A5F50" w:rsidRDefault="006A5F50" w:rsidP="006A5F50">
      <w:r>
        <w:t xml:space="preserve">  na czas nieoznaczony i lokalu socjalnego-mają osoby, które utraciły lokal mieszkalny </w:t>
      </w:r>
    </w:p>
    <w:p w:rsidR="006A5F50" w:rsidRDefault="006A5F50" w:rsidP="006A5F50">
      <w:r>
        <w:t xml:space="preserve">  w skutek zdarzeń losowych, osoby bezdomne, a także osoby eksmitowane na podstawie </w:t>
      </w:r>
    </w:p>
    <w:p w:rsidR="006A5F50" w:rsidRDefault="006A5F50" w:rsidP="006A5F50">
      <w:r>
        <w:t xml:space="preserve">  wyroków sądowych ;</w:t>
      </w:r>
    </w:p>
    <w:p w:rsidR="006A5F50" w:rsidRDefault="006A5F50" w:rsidP="006A5F50">
      <w:r w:rsidRPr="006A5F50">
        <w:rPr>
          <w:b/>
        </w:rPr>
        <w:t>4.</w:t>
      </w:r>
      <w:r>
        <w:t xml:space="preserve">warunki dokonywania zmiany lokali wchodzących w skład mieszkaniowego zasobu gminy </w:t>
      </w:r>
    </w:p>
    <w:p w:rsidR="006A5F50" w:rsidRDefault="006A5F50" w:rsidP="006A5F50">
      <w:pPr>
        <w:tabs>
          <w:tab w:val="left" w:pos="8280"/>
        </w:tabs>
      </w:pPr>
      <w:r>
        <w:t xml:space="preserve">   oraz zamiany pomiędzy najemcami lokali należących do tego zasobu a osobami </w:t>
      </w:r>
      <w:r>
        <w:tab/>
        <w:t xml:space="preserve">       </w:t>
      </w:r>
    </w:p>
    <w:p w:rsidR="006A5F50" w:rsidRDefault="006A5F50" w:rsidP="006A5F50">
      <w:r>
        <w:t xml:space="preserve">   zajmującymi lokale w innych zasobach-po uzgodnieniu z gminą;</w:t>
      </w:r>
    </w:p>
    <w:p w:rsidR="006A5F50" w:rsidRDefault="006A5F50" w:rsidP="006A5F50">
      <w:r w:rsidRPr="006A5F50">
        <w:rPr>
          <w:b/>
        </w:rPr>
        <w:t>5.</w:t>
      </w:r>
      <w:r>
        <w:t xml:space="preserve">tryb rozpatrywania i załatwiania wniosków o najem lokali zawierany na czas nieoznaczony </w:t>
      </w:r>
    </w:p>
    <w:p w:rsidR="006A5F50" w:rsidRDefault="006A5F50" w:rsidP="006A5F50">
      <w:r>
        <w:t xml:space="preserve">  i o najem lokali socjalnych oraz sposób poddania tych spraw kontroli społecznej-przez </w:t>
      </w:r>
    </w:p>
    <w:p w:rsidR="006A5F50" w:rsidRDefault="006A5F50" w:rsidP="006A5F50">
      <w:r>
        <w:t xml:space="preserve">  Wójta Gminy;</w:t>
      </w:r>
    </w:p>
    <w:p w:rsidR="006A5F50" w:rsidRDefault="006A5F50" w:rsidP="006A5F50">
      <w:r w:rsidRPr="006A5F50">
        <w:rPr>
          <w:b/>
        </w:rPr>
        <w:lastRenderedPageBreak/>
        <w:t>6.</w:t>
      </w:r>
      <w:r>
        <w:t>zasady postępowania w stosunku do osób , które pozostały w lokalu opuszczonym przez</w:t>
      </w:r>
    </w:p>
    <w:p w:rsidR="006A5F50" w:rsidRDefault="006A5F50" w:rsidP="006A5F50">
      <w:r>
        <w:t xml:space="preserve">   najemcę lub w lokalu, w którego najem nie wstąpiły po śmierci najemcy-po spełnieniu </w:t>
      </w:r>
    </w:p>
    <w:p w:rsidR="006A5F50" w:rsidRDefault="006A5F50" w:rsidP="006A5F50">
      <w:r>
        <w:t xml:space="preserve">   wyżej wymienionych kryteriów;</w:t>
      </w:r>
    </w:p>
    <w:p w:rsidR="00431D12" w:rsidRPr="00431D12" w:rsidRDefault="00431D12"/>
    <w:p w:rsidR="007A04DA" w:rsidRDefault="00431D12">
      <w:pPr>
        <w:rPr>
          <w:b/>
          <w:u w:val="single"/>
        </w:rPr>
      </w:pPr>
      <w:r w:rsidRPr="00431D12">
        <w:rPr>
          <w:b/>
        </w:rPr>
        <w:t xml:space="preserve">                                                      </w:t>
      </w:r>
      <w:r w:rsidR="007A04DA" w:rsidRPr="00431D12">
        <w:rPr>
          <w:b/>
        </w:rPr>
        <w:t xml:space="preserve"> </w:t>
      </w:r>
      <w:r w:rsidR="00EB4E83">
        <w:rPr>
          <w:b/>
        </w:rPr>
        <w:t xml:space="preserve">    </w:t>
      </w:r>
      <w:r w:rsidR="007A04DA" w:rsidRPr="006A5F50">
        <w:rPr>
          <w:b/>
          <w:u w:val="single"/>
        </w:rPr>
        <w:t>Część</w:t>
      </w:r>
      <w:r w:rsidRPr="006A5F50">
        <w:rPr>
          <w:b/>
          <w:u w:val="single"/>
        </w:rPr>
        <w:t xml:space="preserve"> </w:t>
      </w:r>
      <w:r w:rsidR="007A04DA" w:rsidRPr="006A5F50">
        <w:rPr>
          <w:b/>
          <w:u w:val="single"/>
        </w:rPr>
        <w:t>VI</w:t>
      </w:r>
    </w:p>
    <w:p w:rsidR="006A5F50" w:rsidRPr="006A5F50" w:rsidRDefault="006A5F50">
      <w:pPr>
        <w:rPr>
          <w:b/>
          <w:u w:val="single"/>
        </w:rPr>
      </w:pPr>
    </w:p>
    <w:p w:rsidR="007A04DA" w:rsidRPr="00431D12" w:rsidRDefault="007A04DA">
      <w:r w:rsidRPr="00431D12">
        <w:t xml:space="preserve"> Źródła finansowania gospodarki mieszkaniowej w kolejnych latach.</w:t>
      </w:r>
    </w:p>
    <w:p w:rsidR="00431D12" w:rsidRPr="00431D12" w:rsidRDefault="00431D12"/>
    <w:p w:rsidR="007A04DA" w:rsidRPr="00431D12" w:rsidRDefault="007A04DA"/>
    <w:tbl>
      <w:tblPr>
        <w:tblStyle w:val="Tabela-Siatka"/>
        <w:tblW w:w="0" w:type="auto"/>
        <w:tblInd w:w="-176" w:type="dxa"/>
        <w:tblLook w:val="01E0"/>
      </w:tblPr>
      <w:tblGrid>
        <w:gridCol w:w="2411"/>
        <w:gridCol w:w="1275"/>
        <w:gridCol w:w="1134"/>
        <w:gridCol w:w="1276"/>
        <w:gridCol w:w="1134"/>
        <w:gridCol w:w="992"/>
        <w:gridCol w:w="1242"/>
      </w:tblGrid>
      <w:tr w:rsidR="00193FD7" w:rsidTr="00193FD7">
        <w:trPr>
          <w:trHeight w:val="967"/>
        </w:trPr>
        <w:tc>
          <w:tcPr>
            <w:tcW w:w="2411" w:type="dxa"/>
          </w:tcPr>
          <w:p w:rsidR="00193FD7" w:rsidRDefault="00193FD7"/>
          <w:p w:rsidR="00193FD7" w:rsidRDefault="00193FD7">
            <w:r>
              <w:t>Środki finansowania</w:t>
            </w:r>
          </w:p>
        </w:tc>
        <w:tc>
          <w:tcPr>
            <w:tcW w:w="1275" w:type="dxa"/>
          </w:tcPr>
          <w:p w:rsidR="00193FD7" w:rsidRPr="00EB4E83" w:rsidRDefault="00193FD7">
            <w:pPr>
              <w:rPr>
                <w:b/>
              </w:rPr>
            </w:pPr>
          </w:p>
          <w:p w:rsidR="00193FD7" w:rsidRPr="00EB4E83" w:rsidRDefault="00193FD7" w:rsidP="005A15E6">
            <w:pPr>
              <w:rPr>
                <w:b/>
              </w:rPr>
            </w:pPr>
            <w:r w:rsidRPr="00EB4E83">
              <w:rPr>
                <w:b/>
              </w:rPr>
              <w:t xml:space="preserve">  2010r</w:t>
            </w:r>
          </w:p>
        </w:tc>
        <w:tc>
          <w:tcPr>
            <w:tcW w:w="1134" w:type="dxa"/>
          </w:tcPr>
          <w:p w:rsidR="00193FD7" w:rsidRPr="00EB4E83" w:rsidRDefault="00193FD7">
            <w:pPr>
              <w:rPr>
                <w:b/>
              </w:rPr>
            </w:pPr>
          </w:p>
          <w:p w:rsidR="00193FD7" w:rsidRPr="00EB4E83" w:rsidRDefault="00193FD7">
            <w:pPr>
              <w:rPr>
                <w:b/>
              </w:rPr>
            </w:pPr>
            <w:r w:rsidRPr="00EB4E83">
              <w:rPr>
                <w:b/>
              </w:rPr>
              <w:t>2011r</w:t>
            </w:r>
          </w:p>
        </w:tc>
        <w:tc>
          <w:tcPr>
            <w:tcW w:w="1276" w:type="dxa"/>
          </w:tcPr>
          <w:p w:rsidR="00193FD7" w:rsidRPr="00EB4E83" w:rsidRDefault="00193FD7">
            <w:pPr>
              <w:rPr>
                <w:b/>
              </w:rPr>
            </w:pPr>
          </w:p>
          <w:p w:rsidR="00193FD7" w:rsidRPr="00EB4E83" w:rsidRDefault="00193FD7">
            <w:pPr>
              <w:rPr>
                <w:b/>
              </w:rPr>
            </w:pPr>
            <w:r w:rsidRPr="00EB4E83">
              <w:rPr>
                <w:b/>
              </w:rPr>
              <w:t xml:space="preserve">  2012r.</w:t>
            </w:r>
          </w:p>
        </w:tc>
        <w:tc>
          <w:tcPr>
            <w:tcW w:w="1134" w:type="dxa"/>
          </w:tcPr>
          <w:p w:rsidR="00193FD7" w:rsidRPr="00EB4E83" w:rsidRDefault="00193FD7">
            <w:pPr>
              <w:rPr>
                <w:b/>
              </w:rPr>
            </w:pPr>
          </w:p>
          <w:p w:rsidR="00193FD7" w:rsidRPr="00EB4E83" w:rsidRDefault="00193FD7">
            <w:pPr>
              <w:rPr>
                <w:b/>
              </w:rPr>
            </w:pPr>
            <w:r w:rsidRPr="00EB4E83">
              <w:rPr>
                <w:b/>
              </w:rPr>
              <w:t>2013r.</w:t>
            </w:r>
          </w:p>
        </w:tc>
        <w:tc>
          <w:tcPr>
            <w:tcW w:w="992" w:type="dxa"/>
          </w:tcPr>
          <w:p w:rsidR="00193FD7" w:rsidRPr="00EB4E83" w:rsidRDefault="00193FD7">
            <w:pPr>
              <w:rPr>
                <w:b/>
              </w:rPr>
            </w:pPr>
          </w:p>
          <w:p w:rsidR="00193FD7" w:rsidRPr="00EB4E83" w:rsidRDefault="00193FD7">
            <w:pPr>
              <w:rPr>
                <w:b/>
              </w:rPr>
            </w:pPr>
            <w:r w:rsidRPr="00EB4E83">
              <w:rPr>
                <w:b/>
              </w:rPr>
              <w:t xml:space="preserve"> 2014r.</w:t>
            </w:r>
          </w:p>
        </w:tc>
        <w:tc>
          <w:tcPr>
            <w:tcW w:w="1242" w:type="dxa"/>
          </w:tcPr>
          <w:p w:rsidR="00193FD7" w:rsidRPr="00EB4E83" w:rsidRDefault="00193FD7">
            <w:pPr>
              <w:rPr>
                <w:b/>
              </w:rPr>
            </w:pPr>
          </w:p>
          <w:p w:rsidR="00193FD7" w:rsidRPr="00EB4E83" w:rsidRDefault="00193FD7">
            <w:pPr>
              <w:rPr>
                <w:b/>
              </w:rPr>
            </w:pPr>
            <w:r w:rsidRPr="00EB4E83">
              <w:rPr>
                <w:b/>
              </w:rPr>
              <w:t xml:space="preserve"> 2015r.</w:t>
            </w:r>
          </w:p>
        </w:tc>
      </w:tr>
      <w:tr w:rsidR="00193FD7" w:rsidTr="00193FD7">
        <w:trPr>
          <w:trHeight w:val="1022"/>
        </w:trPr>
        <w:tc>
          <w:tcPr>
            <w:tcW w:w="2411" w:type="dxa"/>
          </w:tcPr>
          <w:p w:rsidR="00193FD7" w:rsidRDefault="00193FD7">
            <w:r>
              <w:t>Środki przeznaczone w budżecie gminy na utrzymanie zasobów mieszkaniowych</w:t>
            </w:r>
          </w:p>
        </w:tc>
        <w:tc>
          <w:tcPr>
            <w:tcW w:w="1275" w:type="dxa"/>
          </w:tcPr>
          <w:p w:rsidR="00193FD7" w:rsidRDefault="00193FD7"/>
          <w:p w:rsidR="00193FD7" w:rsidRPr="005A15E6" w:rsidRDefault="00193FD7" w:rsidP="005A15E6">
            <w:r>
              <w:t xml:space="preserve">   10%</w:t>
            </w:r>
          </w:p>
        </w:tc>
        <w:tc>
          <w:tcPr>
            <w:tcW w:w="1134" w:type="dxa"/>
          </w:tcPr>
          <w:p w:rsidR="00193FD7" w:rsidRDefault="00193FD7"/>
          <w:p w:rsidR="00193FD7" w:rsidRDefault="00193FD7" w:rsidP="00193FD7">
            <w:r>
              <w:t xml:space="preserve">  10%</w:t>
            </w:r>
          </w:p>
        </w:tc>
        <w:tc>
          <w:tcPr>
            <w:tcW w:w="1276" w:type="dxa"/>
          </w:tcPr>
          <w:p w:rsidR="00193FD7" w:rsidRDefault="00193FD7"/>
          <w:p w:rsidR="00193FD7" w:rsidRPr="005A15E6" w:rsidRDefault="00193FD7" w:rsidP="005A15E6">
            <w:pPr>
              <w:jc w:val="center"/>
            </w:pPr>
            <w:r>
              <w:t>10%</w:t>
            </w:r>
          </w:p>
        </w:tc>
        <w:tc>
          <w:tcPr>
            <w:tcW w:w="1134" w:type="dxa"/>
          </w:tcPr>
          <w:p w:rsidR="00193FD7" w:rsidRDefault="00193FD7"/>
          <w:p w:rsidR="00193FD7" w:rsidRDefault="00193FD7">
            <w:r>
              <w:t xml:space="preserve">  10%</w:t>
            </w:r>
          </w:p>
        </w:tc>
        <w:tc>
          <w:tcPr>
            <w:tcW w:w="992" w:type="dxa"/>
          </w:tcPr>
          <w:p w:rsidR="00193FD7" w:rsidRDefault="00193FD7"/>
          <w:p w:rsidR="00193FD7" w:rsidRDefault="00193FD7">
            <w:r>
              <w:t xml:space="preserve">   10% </w:t>
            </w:r>
          </w:p>
        </w:tc>
        <w:tc>
          <w:tcPr>
            <w:tcW w:w="1242" w:type="dxa"/>
          </w:tcPr>
          <w:p w:rsidR="00193FD7" w:rsidRDefault="00193FD7"/>
          <w:p w:rsidR="00193FD7" w:rsidRDefault="00193FD7">
            <w:r>
              <w:t xml:space="preserve">  10%</w:t>
            </w:r>
          </w:p>
        </w:tc>
      </w:tr>
    </w:tbl>
    <w:p w:rsidR="006A5F50" w:rsidRDefault="006A5F50"/>
    <w:p w:rsidR="006A5F50" w:rsidRDefault="006A5F50"/>
    <w:p w:rsidR="009002CA" w:rsidRPr="006A5F50" w:rsidRDefault="006A5F50">
      <w:pPr>
        <w:rPr>
          <w:b/>
          <w:u w:val="single"/>
        </w:rPr>
      </w:pPr>
      <w:r>
        <w:t xml:space="preserve">        </w:t>
      </w:r>
      <w:r w:rsidR="007A04DA" w:rsidRPr="00431D12">
        <w:rPr>
          <w:b/>
        </w:rPr>
        <w:t xml:space="preserve">                               </w:t>
      </w:r>
      <w:r w:rsidR="00431D12" w:rsidRPr="00431D12">
        <w:rPr>
          <w:b/>
        </w:rPr>
        <w:t xml:space="preserve">              </w:t>
      </w:r>
      <w:r>
        <w:rPr>
          <w:b/>
        </w:rPr>
        <w:t xml:space="preserve"> </w:t>
      </w:r>
      <w:r w:rsidR="00431D12" w:rsidRPr="00431D12">
        <w:rPr>
          <w:b/>
        </w:rPr>
        <w:t xml:space="preserve"> </w:t>
      </w:r>
      <w:r w:rsidR="007A04DA" w:rsidRPr="00431D12">
        <w:rPr>
          <w:b/>
        </w:rPr>
        <w:t xml:space="preserve"> </w:t>
      </w:r>
      <w:r w:rsidR="007A04DA" w:rsidRPr="006A5F50">
        <w:rPr>
          <w:b/>
          <w:u w:val="single"/>
        </w:rPr>
        <w:t>Część VII</w:t>
      </w:r>
    </w:p>
    <w:p w:rsidR="00431D12" w:rsidRPr="00431D12" w:rsidRDefault="00431D12">
      <w:pPr>
        <w:rPr>
          <w:b/>
        </w:rPr>
      </w:pPr>
    </w:p>
    <w:p w:rsidR="009002CA" w:rsidRPr="00431D12" w:rsidRDefault="009002CA"/>
    <w:p w:rsidR="00E31BF3" w:rsidRDefault="009002CA">
      <w:r w:rsidRPr="00431D12">
        <w:t xml:space="preserve">Wysokość wydatków </w:t>
      </w:r>
      <w:r w:rsidR="00431D12" w:rsidRPr="00431D12">
        <w:t>w kolejnych latach</w:t>
      </w:r>
      <w:r w:rsidRPr="00431D12">
        <w:t>, z podziałem na koszty bieżącej eksploatacji, koszty remontów oraz koszty modernizacji lokali i budynków wchodzących w skład mieszkaniowego zasobu gminy, koszty zarządu nieruchomościami</w:t>
      </w:r>
      <w:r w:rsidR="00431D12" w:rsidRPr="00431D12">
        <w:t xml:space="preserve"> wspólnymi</w:t>
      </w:r>
      <w:r w:rsidRPr="00431D12">
        <w:t>, których gmina jest jednym ze współwłaścicieli, także wydatki inwestycyjne</w:t>
      </w:r>
      <w:r w:rsidR="00E31BF3" w:rsidRPr="00431D12">
        <w:t>.</w:t>
      </w:r>
    </w:p>
    <w:p w:rsidR="005C6CF3" w:rsidRPr="00431D12" w:rsidRDefault="005C6CF3"/>
    <w:p w:rsidR="00E31BF3" w:rsidRDefault="00E31BF3"/>
    <w:tbl>
      <w:tblPr>
        <w:tblStyle w:val="Tabela-Siatka"/>
        <w:tblW w:w="0" w:type="auto"/>
        <w:tblLook w:val="01E0"/>
      </w:tblPr>
      <w:tblGrid>
        <w:gridCol w:w="2115"/>
        <w:gridCol w:w="1210"/>
        <w:gridCol w:w="1211"/>
        <w:gridCol w:w="1211"/>
        <w:gridCol w:w="1211"/>
        <w:gridCol w:w="1210"/>
        <w:gridCol w:w="1120"/>
      </w:tblGrid>
      <w:tr w:rsidR="00193FD7" w:rsidTr="00193FD7">
        <w:trPr>
          <w:trHeight w:val="623"/>
        </w:trPr>
        <w:tc>
          <w:tcPr>
            <w:tcW w:w="2115" w:type="dxa"/>
          </w:tcPr>
          <w:p w:rsidR="00193FD7" w:rsidRDefault="00193FD7"/>
        </w:tc>
        <w:tc>
          <w:tcPr>
            <w:tcW w:w="1210" w:type="dxa"/>
          </w:tcPr>
          <w:p w:rsidR="00193FD7" w:rsidRPr="00193FD7" w:rsidRDefault="00193FD7">
            <w:pPr>
              <w:rPr>
                <w:b/>
              </w:rPr>
            </w:pPr>
            <w:r w:rsidRPr="00193FD7">
              <w:rPr>
                <w:b/>
              </w:rPr>
              <w:t xml:space="preserve"> 2010r.</w:t>
            </w:r>
          </w:p>
        </w:tc>
        <w:tc>
          <w:tcPr>
            <w:tcW w:w="1211" w:type="dxa"/>
          </w:tcPr>
          <w:p w:rsidR="00193FD7" w:rsidRPr="00193FD7" w:rsidRDefault="00193FD7">
            <w:pPr>
              <w:rPr>
                <w:b/>
              </w:rPr>
            </w:pPr>
            <w:r w:rsidRPr="00193FD7">
              <w:rPr>
                <w:b/>
              </w:rPr>
              <w:t xml:space="preserve">  2011r.</w:t>
            </w:r>
          </w:p>
        </w:tc>
        <w:tc>
          <w:tcPr>
            <w:tcW w:w="1211" w:type="dxa"/>
          </w:tcPr>
          <w:p w:rsidR="00193FD7" w:rsidRPr="00193FD7" w:rsidRDefault="00193FD7">
            <w:pPr>
              <w:rPr>
                <w:b/>
              </w:rPr>
            </w:pPr>
            <w:r w:rsidRPr="00193FD7">
              <w:rPr>
                <w:b/>
              </w:rPr>
              <w:t xml:space="preserve">  2012r. </w:t>
            </w:r>
          </w:p>
        </w:tc>
        <w:tc>
          <w:tcPr>
            <w:tcW w:w="1211" w:type="dxa"/>
          </w:tcPr>
          <w:p w:rsidR="00193FD7" w:rsidRPr="00193FD7" w:rsidRDefault="00193FD7">
            <w:pPr>
              <w:rPr>
                <w:b/>
              </w:rPr>
            </w:pPr>
            <w:r w:rsidRPr="00193FD7">
              <w:rPr>
                <w:b/>
              </w:rPr>
              <w:t xml:space="preserve">   2013r.</w:t>
            </w:r>
          </w:p>
        </w:tc>
        <w:tc>
          <w:tcPr>
            <w:tcW w:w="1210" w:type="dxa"/>
          </w:tcPr>
          <w:p w:rsidR="00193FD7" w:rsidRPr="00193FD7" w:rsidRDefault="00193FD7">
            <w:pPr>
              <w:rPr>
                <w:b/>
              </w:rPr>
            </w:pPr>
            <w:r w:rsidRPr="00193FD7">
              <w:rPr>
                <w:b/>
              </w:rPr>
              <w:t xml:space="preserve">  2014r.</w:t>
            </w:r>
          </w:p>
        </w:tc>
        <w:tc>
          <w:tcPr>
            <w:tcW w:w="1120" w:type="dxa"/>
          </w:tcPr>
          <w:p w:rsidR="00193FD7" w:rsidRPr="00193FD7" w:rsidRDefault="00193FD7">
            <w:pPr>
              <w:rPr>
                <w:b/>
              </w:rPr>
            </w:pPr>
            <w:r w:rsidRPr="00193FD7">
              <w:rPr>
                <w:b/>
              </w:rPr>
              <w:t>2015r</w:t>
            </w:r>
          </w:p>
        </w:tc>
      </w:tr>
      <w:tr w:rsidR="00193FD7" w:rsidTr="00193FD7">
        <w:trPr>
          <w:trHeight w:val="623"/>
        </w:trPr>
        <w:tc>
          <w:tcPr>
            <w:tcW w:w="2115" w:type="dxa"/>
          </w:tcPr>
          <w:p w:rsidR="00193FD7" w:rsidRDefault="00193FD7">
            <w:r>
              <w:t>Bieżąca konserwacja</w:t>
            </w:r>
          </w:p>
        </w:tc>
        <w:tc>
          <w:tcPr>
            <w:tcW w:w="1210" w:type="dxa"/>
          </w:tcPr>
          <w:p w:rsidR="00193FD7" w:rsidRDefault="00193FD7">
            <w:r>
              <w:t xml:space="preserve">       -</w:t>
            </w:r>
          </w:p>
        </w:tc>
        <w:tc>
          <w:tcPr>
            <w:tcW w:w="1211" w:type="dxa"/>
          </w:tcPr>
          <w:p w:rsidR="00193FD7" w:rsidRDefault="00193FD7">
            <w:r>
              <w:t xml:space="preserve">    15%</w:t>
            </w:r>
          </w:p>
        </w:tc>
        <w:tc>
          <w:tcPr>
            <w:tcW w:w="1211" w:type="dxa"/>
          </w:tcPr>
          <w:p w:rsidR="00193FD7" w:rsidRDefault="00193FD7">
            <w:r>
              <w:t xml:space="preserve">    15%</w:t>
            </w:r>
          </w:p>
        </w:tc>
        <w:tc>
          <w:tcPr>
            <w:tcW w:w="1211" w:type="dxa"/>
          </w:tcPr>
          <w:p w:rsidR="00193FD7" w:rsidRDefault="00193FD7">
            <w:r>
              <w:t xml:space="preserve">     15% </w:t>
            </w:r>
          </w:p>
        </w:tc>
        <w:tc>
          <w:tcPr>
            <w:tcW w:w="1210" w:type="dxa"/>
          </w:tcPr>
          <w:p w:rsidR="00193FD7" w:rsidRDefault="00193FD7">
            <w:r>
              <w:t xml:space="preserve">     -</w:t>
            </w:r>
          </w:p>
        </w:tc>
        <w:tc>
          <w:tcPr>
            <w:tcW w:w="1120" w:type="dxa"/>
          </w:tcPr>
          <w:p w:rsidR="00193FD7" w:rsidRDefault="00193FD7"/>
        </w:tc>
      </w:tr>
      <w:tr w:rsidR="00193FD7" w:rsidTr="00193FD7">
        <w:trPr>
          <w:trHeight w:val="623"/>
        </w:trPr>
        <w:tc>
          <w:tcPr>
            <w:tcW w:w="2115" w:type="dxa"/>
          </w:tcPr>
          <w:p w:rsidR="00193FD7" w:rsidRDefault="00193FD7">
            <w:r>
              <w:t>Koszty remontów</w:t>
            </w:r>
          </w:p>
        </w:tc>
        <w:tc>
          <w:tcPr>
            <w:tcW w:w="1210" w:type="dxa"/>
          </w:tcPr>
          <w:p w:rsidR="00193FD7" w:rsidRDefault="00193FD7">
            <w:r>
              <w:t xml:space="preserve">       -</w:t>
            </w:r>
          </w:p>
        </w:tc>
        <w:tc>
          <w:tcPr>
            <w:tcW w:w="1211" w:type="dxa"/>
          </w:tcPr>
          <w:p w:rsidR="00193FD7" w:rsidRDefault="00193FD7">
            <w:r>
              <w:t xml:space="preserve">     85%</w:t>
            </w:r>
          </w:p>
        </w:tc>
        <w:tc>
          <w:tcPr>
            <w:tcW w:w="1211" w:type="dxa"/>
          </w:tcPr>
          <w:p w:rsidR="00193FD7" w:rsidRDefault="00193FD7" w:rsidP="005C6CF3">
            <w:pPr>
              <w:jc w:val="center"/>
            </w:pPr>
            <w:r>
              <w:t>85%</w:t>
            </w:r>
          </w:p>
        </w:tc>
        <w:tc>
          <w:tcPr>
            <w:tcW w:w="1211" w:type="dxa"/>
          </w:tcPr>
          <w:p w:rsidR="00193FD7" w:rsidRDefault="00193FD7">
            <w:r>
              <w:t xml:space="preserve">     85%</w:t>
            </w:r>
          </w:p>
        </w:tc>
        <w:tc>
          <w:tcPr>
            <w:tcW w:w="1210" w:type="dxa"/>
          </w:tcPr>
          <w:p w:rsidR="00193FD7" w:rsidRDefault="00193FD7">
            <w:r>
              <w:t xml:space="preserve">      -</w:t>
            </w:r>
          </w:p>
        </w:tc>
        <w:tc>
          <w:tcPr>
            <w:tcW w:w="1120" w:type="dxa"/>
          </w:tcPr>
          <w:p w:rsidR="00193FD7" w:rsidRDefault="00193FD7"/>
        </w:tc>
      </w:tr>
      <w:tr w:rsidR="00193FD7" w:rsidTr="00193FD7">
        <w:trPr>
          <w:trHeight w:val="658"/>
        </w:trPr>
        <w:tc>
          <w:tcPr>
            <w:tcW w:w="2115" w:type="dxa"/>
          </w:tcPr>
          <w:p w:rsidR="00193FD7" w:rsidRDefault="00193FD7">
            <w:r>
              <w:t>Inwestycje</w:t>
            </w:r>
          </w:p>
        </w:tc>
        <w:tc>
          <w:tcPr>
            <w:tcW w:w="1210" w:type="dxa"/>
          </w:tcPr>
          <w:p w:rsidR="00193FD7" w:rsidRDefault="00193FD7">
            <w:r>
              <w:t xml:space="preserve">     100%</w:t>
            </w:r>
          </w:p>
        </w:tc>
        <w:tc>
          <w:tcPr>
            <w:tcW w:w="1211" w:type="dxa"/>
          </w:tcPr>
          <w:p w:rsidR="00193FD7" w:rsidRDefault="00193FD7">
            <w:r>
              <w:t xml:space="preserve">       -</w:t>
            </w:r>
          </w:p>
        </w:tc>
        <w:tc>
          <w:tcPr>
            <w:tcW w:w="1211" w:type="dxa"/>
          </w:tcPr>
          <w:p w:rsidR="00193FD7" w:rsidRDefault="00193FD7">
            <w:r>
              <w:t xml:space="preserve">      -</w:t>
            </w:r>
          </w:p>
        </w:tc>
        <w:tc>
          <w:tcPr>
            <w:tcW w:w="1211" w:type="dxa"/>
          </w:tcPr>
          <w:p w:rsidR="00193FD7" w:rsidRDefault="00193FD7">
            <w:r>
              <w:t xml:space="preserve"> -               </w:t>
            </w:r>
          </w:p>
        </w:tc>
        <w:tc>
          <w:tcPr>
            <w:tcW w:w="1210" w:type="dxa"/>
          </w:tcPr>
          <w:p w:rsidR="00193FD7" w:rsidRDefault="00193FD7">
            <w:r>
              <w:t xml:space="preserve">     -</w:t>
            </w:r>
          </w:p>
        </w:tc>
        <w:tc>
          <w:tcPr>
            <w:tcW w:w="1120" w:type="dxa"/>
          </w:tcPr>
          <w:p w:rsidR="00193FD7" w:rsidRDefault="00193FD7"/>
        </w:tc>
      </w:tr>
    </w:tbl>
    <w:p w:rsidR="005C6CF3" w:rsidRPr="00431D12" w:rsidRDefault="005C6CF3"/>
    <w:p w:rsidR="006A5F50" w:rsidRDefault="00E31BF3">
      <w:pPr>
        <w:rPr>
          <w:b/>
        </w:rPr>
      </w:pPr>
      <w:r w:rsidRPr="00431D12">
        <w:rPr>
          <w:b/>
        </w:rPr>
        <w:t xml:space="preserve">                             </w:t>
      </w:r>
    </w:p>
    <w:p w:rsidR="00E31BF3" w:rsidRPr="006A5F50" w:rsidRDefault="006A5F50">
      <w:pPr>
        <w:rPr>
          <w:b/>
          <w:u w:val="single"/>
        </w:rPr>
      </w:pPr>
      <w:r>
        <w:rPr>
          <w:b/>
        </w:rPr>
        <w:t xml:space="preserve">                                            </w:t>
      </w:r>
      <w:r w:rsidR="00E31BF3" w:rsidRPr="00431D12">
        <w:rPr>
          <w:b/>
        </w:rPr>
        <w:t xml:space="preserve"> </w:t>
      </w:r>
      <w:r w:rsidR="00431D12" w:rsidRPr="00431D12">
        <w:rPr>
          <w:b/>
        </w:rPr>
        <w:t xml:space="preserve">          </w:t>
      </w:r>
      <w:r w:rsidR="00E31BF3" w:rsidRPr="00431D12">
        <w:rPr>
          <w:b/>
        </w:rPr>
        <w:t xml:space="preserve"> </w:t>
      </w:r>
      <w:r w:rsidR="00E31BF3" w:rsidRPr="006A5F50">
        <w:rPr>
          <w:b/>
          <w:u w:val="single"/>
        </w:rPr>
        <w:t>Część VIII</w:t>
      </w:r>
    </w:p>
    <w:p w:rsidR="00431D12" w:rsidRPr="00431D12" w:rsidRDefault="00431D12">
      <w:pPr>
        <w:rPr>
          <w:b/>
        </w:rPr>
      </w:pPr>
    </w:p>
    <w:p w:rsidR="00E31BF3" w:rsidRPr="00431D12" w:rsidRDefault="00E31BF3"/>
    <w:p w:rsidR="006D4E50" w:rsidRPr="00431D12" w:rsidRDefault="00E31BF3">
      <w:r w:rsidRPr="00431D12">
        <w:t>Opis</w:t>
      </w:r>
      <w:r w:rsidR="00431D12" w:rsidRPr="00431D12">
        <w:t xml:space="preserve"> </w:t>
      </w:r>
      <w:r w:rsidRPr="00431D12">
        <w:t>innych działań mających na celu pop</w:t>
      </w:r>
      <w:r w:rsidR="006D4E50" w:rsidRPr="00431D12">
        <w:t>rawę wykorzystania i racjonalizację gospodarowania mieszkaniowymi zasobem gminy, a w szczególności:</w:t>
      </w:r>
    </w:p>
    <w:p w:rsidR="006D4E50" w:rsidRPr="00431D12" w:rsidRDefault="006D4E50"/>
    <w:p w:rsidR="006D4E50" w:rsidRPr="00431D12" w:rsidRDefault="006D4E50">
      <w:r w:rsidRPr="00431D12">
        <w:t xml:space="preserve">-niezbędnych zakres zmian lokali związanych z remontami budynków i lokali </w:t>
      </w:r>
    </w:p>
    <w:p w:rsidR="006D4E50" w:rsidRPr="00431D12" w:rsidRDefault="006D4E50">
      <w:r w:rsidRPr="00431D12">
        <w:t>-planowaną sprzedaż lokali</w:t>
      </w:r>
    </w:p>
    <w:p w:rsidR="006D4E50" w:rsidRPr="00431D12" w:rsidRDefault="006D4E50">
      <w:r w:rsidRPr="00431D12">
        <w:t xml:space="preserve"> </w:t>
      </w:r>
    </w:p>
    <w:p w:rsidR="00064606" w:rsidRPr="00431D12" w:rsidRDefault="006D4E50">
      <w:r w:rsidRPr="00431D12">
        <w:t>Ze względu na niewielkie rozmiary posiadanego zasobu mieszkaniowego</w:t>
      </w:r>
      <w:r w:rsidR="00431D12" w:rsidRPr="00431D12">
        <w:t xml:space="preserve"> w</w:t>
      </w:r>
      <w:r w:rsidRPr="00431D12">
        <w:t xml:space="preserve"> najbliższych latach nie ma możliwości podejmowania w/w działań.</w:t>
      </w:r>
    </w:p>
    <w:sectPr w:rsidR="00064606" w:rsidRPr="00431D12" w:rsidSect="00CA003E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039CB"/>
    <w:multiLevelType w:val="hybridMultilevel"/>
    <w:tmpl w:val="11CE73B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D4642F"/>
    <w:rsid w:val="00064606"/>
    <w:rsid w:val="00134519"/>
    <w:rsid w:val="00155209"/>
    <w:rsid w:val="00192949"/>
    <w:rsid w:val="00193FD7"/>
    <w:rsid w:val="002E4B83"/>
    <w:rsid w:val="003949D0"/>
    <w:rsid w:val="003A456B"/>
    <w:rsid w:val="00431D12"/>
    <w:rsid w:val="004A5AC0"/>
    <w:rsid w:val="005112AE"/>
    <w:rsid w:val="005520E6"/>
    <w:rsid w:val="005A15E6"/>
    <w:rsid w:val="005C6CF3"/>
    <w:rsid w:val="006236D7"/>
    <w:rsid w:val="006336FA"/>
    <w:rsid w:val="00634CF5"/>
    <w:rsid w:val="006A5F50"/>
    <w:rsid w:val="006D4E50"/>
    <w:rsid w:val="007350AA"/>
    <w:rsid w:val="0073665C"/>
    <w:rsid w:val="00746375"/>
    <w:rsid w:val="00774399"/>
    <w:rsid w:val="00794591"/>
    <w:rsid w:val="007A04DA"/>
    <w:rsid w:val="007B3869"/>
    <w:rsid w:val="007D6726"/>
    <w:rsid w:val="00804889"/>
    <w:rsid w:val="00895448"/>
    <w:rsid w:val="009002CA"/>
    <w:rsid w:val="009121F5"/>
    <w:rsid w:val="00920B1A"/>
    <w:rsid w:val="00933914"/>
    <w:rsid w:val="009472D3"/>
    <w:rsid w:val="009F23A0"/>
    <w:rsid w:val="00A80E9B"/>
    <w:rsid w:val="00A96969"/>
    <w:rsid w:val="00AA7C9E"/>
    <w:rsid w:val="00AE7391"/>
    <w:rsid w:val="00B41FCF"/>
    <w:rsid w:val="00C01722"/>
    <w:rsid w:val="00C7102D"/>
    <w:rsid w:val="00CA003E"/>
    <w:rsid w:val="00CA4B29"/>
    <w:rsid w:val="00CF0F94"/>
    <w:rsid w:val="00D1427D"/>
    <w:rsid w:val="00D407DF"/>
    <w:rsid w:val="00D4642F"/>
    <w:rsid w:val="00D57202"/>
    <w:rsid w:val="00D9040F"/>
    <w:rsid w:val="00E00993"/>
    <w:rsid w:val="00E31BF3"/>
    <w:rsid w:val="00E93FD5"/>
    <w:rsid w:val="00E96F74"/>
    <w:rsid w:val="00E9793C"/>
    <w:rsid w:val="00EB4E83"/>
    <w:rsid w:val="00EB78A9"/>
    <w:rsid w:val="00FC3112"/>
    <w:rsid w:val="00FD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F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2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48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1501</Words>
  <Characters>9011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Załącznik Nr 1 </vt:lpstr>
    </vt:vector>
  </TitlesOfParts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Załącznik Nr 1 </dc:title>
  <dc:subject/>
  <dc:creator>Urząd Gminy Łąck</dc:creator>
  <cp:keywords/>
  <dc:description/>
  <cp:lastModifiedBy>user</cp:lastModifiedBy>
  <cp:revision>11</cp:revision>
  <cp:lastPrinted>2010-06-09T09:25:00Z</cp:lastPrinted>
  <dcterms:created xsi:type="dcterms:W3CDTF">2010-05-31T06:40:00Z</dcterms:created>
  <dcterms:modified xsi:type="dcterms:W3CDTF">2010-06-09T09:28:00Z</dcterms:modified>
</cp:coreProperties>
</file>